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6C825" w14:textId="77777777" w:rsidR="000667C3" w:rsidRPr="00E96E4B" w:rsidRDefault="000667C3" w:rsidP="0040531D">
      <w:pPr>
        <w:pStyle w:val="NoSpacing"/>
        <w:spacing w:line="276" w:lineRule="auto"/>
        <w:jc w:val="center"/>
        <w:rPr>
          <w:rFonts w:ascii="Times New Roman" w:hAnsi="Times New Roman" w:cs="Times New Roman"/>
          <w:b/>
          <w:bCs/>
          <w:sz w:val="32"/>
          <w:szCs w:val="32"/>
        </w:rPr>
      </w:pPr>
      <w:r w:rsidRPr="00E96E4B">
        <w:rPr>
          <w:rFonts w:ascii="Times New Roman" w:hAnsi="Times New Roman" w:cs="Times New Roman"/>
          <w:b/>
          <w:bCs/>
          <w:sz w:val="32"/>
          <w:szCs w:val="32"/>
        </w:rPr>
        <w:t>Office of Congresswoman Deborah Ross</w:t>
      </w:r>
    </w:p>
    <w:p w14:paraId="5A891C7D" w14:textId="096BC55C" w:rsidR="000667C3" w:rsidRPr="00E96E4B" w:rsidRDefault="000667C3" w:rsidP="0040531D">
      <w:pPr>
        <w:pStyle w:val="NoSpacing"/>
        <w:spacing w:line="276" w:lineRule="auto"/>
        <w:jc w:val="center"/>
        <w:rPr>
          <w:rFonts w:ascii="Times New Roman" w:hAnsi="Times New Roman" w:cs="Times New Roman"/>
          <w:b/>
          <w:bCs/>
          <w:sz w:val="32"/>
          <w:szCs w:val="32"/>
        </w:rPr>
      </w:pPr>
      <w:r w:rsidRPr="00E96E4B">
        <w:rPr>
          <w:rFonts w:ascii="Times New Roman" w:hAnsi="Times New Roman" w:cs="Times New Roman"/>
          <w:b/>
          <w:bCs/>
          <w:sz w:val="32"/>
          <w:szCs w:val="32"/>
        </w:rPr>
        <w:t>FY202</w:t>
      </w:r>
      <w:r w:rsidR="00A649C6" w:rsidRPr="00E96E4B">
        <w:rPr>
          <w:rFonts w:ascii="Times New Roman" w:hAnsi="Times New Roman" w:cs="Times New Roman"/>
          <w:b/>
          <w:bCs/>
          <w:sz w:val="32"/>
          <w:szCs w:val="32"/>
        </w:rPr>
        <w:t>7</w:t>
      </w:r>
      <w:r w:rsidRPr="00E96E4B">
        <w:rPr>
          <w:rFonts w:ascii="Times New Roman" w:hAnsi="Times New Roman" w:cs="Times New Roman"/>
          <w:b/>
          <w:bCs/>
          <w:sz w:val="32"/>
          <w:szCs w:val="32"/>
        </w:rPr>
        <w:t xml:space="preserve"> Energy and Water Development, and Related Agencies </w:t>
      </w:r>
    </w:p>
    <w:p w14:paraId="5916DA93" w14:textId="77777777" w:rsidR="000667C3" w:rsidRPr="00E96E4B" w:rsidRDefault="000667C3" w:rsidP="0040531D">
      <w:pPr>
        <w:pStyle w:val="NoSpacing"/>
        <w:spacing w:line="276" w:lineRule="auto"/>
        <w:jc w:val="center"/>
        <w:rPr>
          <w:rFonts w:ascii="Times New Roman" w:hAnsi="Times New Roman" w:cs="Times New Roman"/>
          <w:b/>
          <w:bCs/>
          <w:sz w:val="32"/>
          <w:szCs w:val="32"/>
        </w:rPr>
      </w:pPr>
      <w:r w:rsidRPr="00E96E4B">
        <w:rPr>
          <w:rFonts w:ascii="Times New Roman" w:hAnsi="Times New Roman" w:cs="Times New Roman"/>
          <w:b/>
          <w:bCs/>
          <w:sz w:val="32"/>
          <w:szCs w:val="32"/>
        </w:rPr>
        <w:t>Community Project Request Form</w:t>
      </w:r>
    </w:p>
    <w:p w14:paraId="36FC29E3" w14:textId="77777777" w:rsidR="008E4A9A" w:rsidRPr="0040531D" w:rsidRDefault="008E4A9A" w:rsidP="0040531D">
      <w:pPr>
        <w:pStyle w:val="NoSpacing"/>
        <w:spacing w:line="276" w:lineRule="auto"/>
        <w:jc w:val="center"/>
        <w:rPr>
          <w:rFonts w:ascii="Times New Roman" w:hAnsi="Times New Roman" w:cs="Times New Roman"/>
        </w:rPr>
      </w:pPr>
    </w:p>
    <w:p w14:paraId="346DD933" w14:textId="3B729CF5" w:rsidR="002B1816" w:rsidRPr="0040531D" w:rsidRDefault="002B1816" w:rsidP="0040531D">
      <w:pPr>
        <w:pStyle w:val="NoSpacing"/>
        <w:spacing w:line="276" w:lineRule="auto"/>
        <w:jc w:val="center"/>
        <w:rPr>
          <w:rFonts w:ascii="Times New Roman" w:hAnsi="Times New Roman" w:cs="Times New Roman"/>
        </w:rPr>
      </w:pPr>
      <w:r w:rsidRPr="0040531D">
        <w:rPr>
          <w:rFonts w:ascii="Times New Roman" w:hAnsi="Times New Roman" w:cs="Times New Roman"/>
        </w:rPr>
        <w:t xml:space="preserve">Return completed form and required documentation to: </w:t>
      </w:r>
      <w:hyperlink r:id="rId7" w:history="1">
        <w:r w:rsidRPr="0040531D">
          <w:rPr>
            <w:rStyle w:val="Hyperlink"/>
            <w:rFonts w:ascii="Times New Roman" w:hAnsi="Times New Roman" w:cs="Times New Roman"/>
          </w:rPr>
          <w:t>CommunityProjects.Ross@mail.house.gov</w:t>
        </w:r>
      </w:hyperlink>
    </w:p>
    <w:p w14:paraId="55F3CEAD" w14:textId="77777777" w:rsidR="00CE02CE" w:rsidRPr="0040531D" w:rsidRDefault="00CE02CE" w:rsidP="0040531D">
      <w:pPr>
        <w:pStyle w:val="NoSpacing"/>
        <w:spacing w:line="276" w:lineRule="auto"/>
        <w:jc w:val="center"/>
        <w:rPr>
          <w:rFonts w:ascii="Times New Roman" w:hAnsi="Times New Roman" w:cs="Times New Roman"/>
          <w:b/>
          <w:bCs/>
          <w:highlight w:val="yellow"/>
          <w:u w:val="single"/>
        </w:rPr>
      </w:pPr>
    </w:p>
    <w:p w14:paraId="75323C5C" w14:textId="55310E06" w:rsidR="002B1816" w:rsidRPr="0040531D" w:rsidRDefault="002B1816" w:rsidP="0040531D">
      <w:pPr>
        <w:pStyle w:val="NoSpacing"/>
        <w:spacing w:line="276" w:lineRule="auto"/>
        <w:jc w:val="center"/>
        <w:rPr>
          <w:rFonts w:ascii="Times New Roman" w:hAnsi="Times New Roman" w:cs="Times New Roman"/>
          <w:b/>
          <w:bCs/>
          <w:highlight w:val="yellow"/>
          <w:u w:val="single"/>
        </w:rPr>
      </w:pPr>
      <w:r w:rsidRPr="0040531D">
        <w:rPr>
          <w:rFonts w:ascii="Times New Roman" w:hAnsi="Times New Roman" w:cs="Times New Roman"/>
          <w:b/>
          <w:bCs/>
          <w:highlight w:val="yellow"/>
          <w:u w:val="single"/>
        </w:rPr>
        <w:t xml:space="preserve">Due Date for this Request Form: </w:t>
      </w:r>
      <w:r w:rsidR="00A649C6" w:rsidRPr="0040531D">
        <w:rPr>
          <w:rFonts w:ascii="Times New Roman" w:hAnsi="Times New Roman" w:cs="Times New Roman"/>
          <w:b/>
          <w:bCs/>
          <w:highlight w:val="yellow"/>
          <w:u w:val="single"/>
        </w:rPr>
        <w:t>Fri</w:t>
      </w:r>
      <w:r w:rsidRPr="0040531D">
        <w:rPr>
          <w:rFonts w:ascii="Times New Roman" w:hAnsi="Times New Roman" w:cs="Times New Roman"/>
          <w:b/>
          <w:bCs/>
          <w:highlight w:val="yellow"/>
          <w:u w:val="single"/>
        </w:rPr>
        <w:t xml:space="preserve">day, </w:t>
      </w:r>
      <w:r w:rsidR="00A649C6" w:rsidRPr="0040531D">
        <w:rPr>
          <w:rFonts w:ascii="Times New Roman" w:hAnsi="Times New Roman" w:cs="Times New Roman"/>
          <w:b/>
          <w:bCs/>
          <w:highlight w:val="yellow"/>
          <w:u w:val="single"/>
        </w:rPr>
        <w:t>March 6</w:t>
      </w:r>
      <w:r w:rsidRPr="0040531D">
        <w:rPr>
          <w:rFonts w:ascii="Times New Roman" w:hAnsi="Times New Roman" w:cs="Times New Roman"/>
          <w:b/>
          <w:bCs/>
          <w:highlight w:val="yellow"/>
          <w:u w:val="single"/>
        </w:rPr>
        <w:t xml:space="preserve">, </w:t>
      </w:r>
      <w:proofErr w:type="gramStart"/>
      <w:r w:rsidRPr="0040531D">
        <w:rPr>
          <w:rFonts w:ascii="Times New Roman" w:hAnsi="Times New Roman" w:cs="Times New Roman"/>
          <w:b/>
          <w:bCs/>
          <w:highlight w:val="yellow"/>
          <w:u w:val="single"/>
        </w:rPr>
        <w:t>202</w:t>
      </w:r>
      <w:r w:rsidR="00A649C6" w:rsidRPr="0040531D">
        <w:rPr>
          <w:rFonts w:ascii="Times New Roman" w:hAnsi="Times New Roman" w:cs="Times New Roman"/>
          <w:b/>
          <w:bCs/>
          <w:highlight w:val="yellow"/>
          <w:u w:val="single"/>
        </w:rPr>
        <w:t>6</w:t>
      </w:r>
      <w:proofErr w:type="gramEnd"/>
      <w:r w:rsidRPr="0040531D">
        <w:rPr>
          <w:rFonts w:ascii="Times New Roman" w:hAnsi="Times New Roman" w:cs="Times New Roman"/>
          <w:b/>
          <w:bCs/>
          <w:highlight w:val="yellow"/>
          <w:u w:val="single"/>
        </w:rPr>
        <w:t xml:space="preserve"> at </w:t>
      </w:r>
      <w:r w:rsidR="00A649C6" w:rsidRPr="0040531D">
        <w:rPr>
          <w:rFonts w:ascii="Times New Roman" w:hAnsi="Times New Roman" w:cs="Times New Roman"/>
          <w:b/>
          <w:bCs/>
          <w:highlight w:val="yellow"/>
          <w:u w:val="single"/>
        </w:rPr>
        <w:t>12</w:t>
      </w:r>
      <w:r w:rsidRPr="0040531D">
        <w:rPr>
          <w:rFonts w:ascii="Times New Roman" w:hAnsi="Times New Roman" w:cs="Times New Roman"/>
          <w:b/>
          <w:bCs/>
          <w:highlight w:val="yellow"/>
          <w:u w:val="single"/>
        </w:rPr>
        <w:t>:00PM EST</w:t>
      </w:r>
    </w:p>
    <w:p w14:paraId="23429687" w14:textId="6753F1B9" w:rsidR="002B1816" w:rsidRPr="0040531D" w:rsidRDefault="002B1816" w:rsidP="0040531D">
      <w:pPr>
        <w:pStyle w:val="NoSpacing"/>
        <w:spacing w:line="276" w:lineRule="auto"/>
        <w:jc w:val="center"/>
        <w:rPr>
          <w:rFonts w:ascii="Times New Roman" w:hAnsi="Times New Roman" w:cs="Times New Roman"/>
          <w:b/>
          <w:bCs/>
          <w:u w:val="single"/>
        </w:rPr>
      </w:pPr>
      <w:r w:rsidRPr="0040531D">
        <w:rPr>
          <w:rFonts w:ascii="Times New Roman" w:hAnsi="Times New Roman" w:cs="Times New Roman"/>
          <w:b/>
          <w:bCs/>
          <w:highlight w:val="yellow"/>
          <w:u w:val="single"/>
        </w:rPr>
        <w:t xml:space="preserve">Due Date for Letters/Evidence of Community Support (in a single PDF): </w:t>
      </w:r>
      <w:r w:rsidR="00767857" w:rsidRPr="0040531D">
        <w:rPr>
          <w:rFonts w:ascii="Times New Roman" w:hAnsi="Times New Roman" w:cs="Times New Roman"/>
          <w:b/>
          <w:bCs/>
          <w:highlight w:val="yellow"/>
          <w:u w:val="single"/>
        </w:rPr>
        <w:t>Tues</w:t>
      </w:r>
      <w:r w:rsidRPr="0040531D">
        <w:rPr>
          <w:rFonts w:ascii="Times New Roman" w:hAnsi="Times New Roman" w:cs="Times New Roman"/>
          <w:b/>
          <w:bCs/>
          <w:highlight w:val="yellow"/>
          <w:u w:val="single"/>
        </w:rPr>
        <w:t xml:space="preserve">day, </w:t>
      </w:r>
      <w:r w:rsidR="00767857" w:rsidRPr="0040531D">
        <w:rPr>
          <w:rFonts w:ascii="Times New Roman" w:hAnsi="Times New Roman" w:cs="Times New Roman"/>
          <w:b/>
          <w:bCs/>
          <w:highlight w:val="yellow"/>
          <w:u w:val="single"/>
        </w:rPr>
        <w:t>March 10</w:t>
      </w:r>
      <w:r w:rsidRPr="0040531D">
        <w:rPr>
          <w:rFonts w:ascii="Times New Roman" w:hAnsi="Times New Roman" w:cs="Times New Roman"/>
          <w:b/>
          <w:bCs/>
          <w:highlight w:val="yellow"/>
          <w:u w:val="single"/>
        </w:rPr>
        <w:t xml:space="preserve">, </w:t>
      </w:r>
      <w:proofErr w:type="gramStart"/>
      <w:r w:rsidRPr="0040531D">
        <w:rPr>
          <w:rFonts w:ascii="Times New Roman" w:hAnsi="Times New Roman" w:cs="Times New Roman"/>
          <w:b/>
          <w:bCs/>
          <w:highlight w:val="yellow"/>
          <w:u w:val="single"/>
        </w:rPr>
        <w:t>202</w:t>
      </w:r>
      <w:r w:rsidR="00E96E4B">
        <w:rPr>
          <w:rFonts w:ascii="Times New Roman" w:hAnsi="Times New Roman" w:cs="Times New Roman"/>
          <w:b/>
          <w:bCs/>
          <w:highlight w:val="yellow"/>
          <w:u w:val="single"/>
        </w:rPr>
        <w:t>6</w:t>
      </w:r>
      <w:proofErr w:type="gramEnd"/>
      <w:r w:rsidRPr="0040531D">
        <w:rPr>
          <w:rFonts w:ascii="Times New Roman" w:hAnsi="Times New Roman" w:cs="Times New Roman"/>
          <w:b/>
          <w:bCs/>
          <w:highlight w:val="yellow"/>
          <w:u w:val="single"/>
        </w:rPr>
        <w:t xml:space="preserve"> </w:t>
      </w:r>
      <w:r w:rsidR="00E96E4B">
        <w:rPr>
          <w:rFonts w:ascii="Times New Roman" w:hAnsi="Times New Roman" w:cs="Times New Roman"/>
          <w:b/>
          <w:bCs/>
          <w:highlight w:val="yellow"/>
          <w:u w:val="single"/>
        </w:rPr>
        <w:t xml:space="preserve">at </w:t>
      </w:r>
      <w:r w:rsidRPr="0040531D">
        <w:rPr>
          <w:rFonts w:ascii="Times New Roman" w:hAnsi="Times New Roman" w:cs="Times New Roman"/>
          <w:b/>
          <w:bCs/>
          <w:highlight w:val="yellow"/>
          <w:u w:val="single"/>
        </w:rPr>
        <w:t>6:00PM EST</w:t>
      </w:r>
    </w:p>
    <w:p w14:paraId="1C8C9394" w14:textId="77777777" w:rsidR="00283329" w:rsidRPr="0040531D" w:rsidRDefault="00283329" w:rsidP="0040531D">
      <w:pPr>
        <w:pStyle w:val="NoSpacing"/>
        <w:spacing w:line="276" w:lineRule="auto"/>
        <w:jc w:val="center"/>
        <w:rPr>
          <w:rFonts w:ascii="Times New Roman" w:hAnsi="Times New Roman" w:cs="Times New Roman"/>
          <w:b/>
          <w:bCs/>
          <w:u w:val="single"/>
        </w:rPr>
      </w:pPr>
    </w:p>
    <w:p w14:paraId="078F1BD9" w14:textId="17082621" w:rsidR="00283329" w:rsidRPr="0040531D" w:rsidRDefault="00785E38" w:rsidP="0040531D">
      <w:pPr>
        <w:pStyle w:val="NoSpacing"/>
        <w:spacing w:line="276" w:lineRule="auto"/>
        <w:jc w:val="center"/>
        <w:rPr>
          <w:rFonts w:ascii="Times New Roman" w:hAnsi="Times New Roman" w:cs="Times New Roman"/>
          <w:b/>
          <w:bCs/>
          <w:u w:val="single"/>
        </w:rPr>
      </w:pPr>
      <w:r w:rsidRPr="0040531D">
        <w:rPr>
          <w:rFonts w:ascii="Times New Roman" w:hAnsi="Times New Roman" w:cs="Times New Roman"/>
          <w:b/>
          <w:bCs/>
        </w:rPr>
        <w:t xml:space="preserve">PLEASE FIND PROJECT ELIGIBILITY GUIDELINES UNDER THE QUESTIONS BELOW. INELIGIBLE PROJECTS </w:t>
      </w:r>
      <w:r w:rsidRPr="0040531D">
        <w:rPr>
          <w:rFonts w:ascii="Times New Roman" w:hAnsi="Times New Roman" w:cs="Times New Roman"/>
          <w:b/>
          <w:bCs/>
          <w:u w:val="single"/>
        </w:rPr>
        <w:t>WILL NOT BE SUBMITTED.</w:t>
      </w:r>
    </w:p>
    <w:p w14:paraId="0FBC9F0C" w14:textId="054E32D6" w:rsidR="004663E4" w:rsidRPr="0040531D" w:rsidRDefault="00B701B9" w:rsidP="0040531D">
      <w:pPr>
        <w:spacing w:after="1" w:line="276" w:lineRule="auto"/>
        <w:ind w:left="0" w:right="1647" w:firstLine="0"/>
        <w:jc w:val="both"/>
      </w:pPr>
      <w:r w:rsidRPr="0040531D">
        <w:rPr>
          <w:noProof/>
        </w:rPr>
        <mc:AlternateContent>
          <mc:Choice Requires="wps">
            <w:drawing>
              <wp:anchor distT="0" distB="0" distL="114300" distR="114300" simplePos="0" relativeHeight="251659264" behindDoc="0" locked="0" layoutInCell="1" allowOverlap="1" wp14:anchorId="2D5873FC" wp14:editId="62F57902">
                <wp:simplePos x="0" y="0"/>
                <wp:positionH relativeFrom="margin">
                  <wp:align>left</wp:align>
                </wp:positionH>
                <wp:positionV relativeFrom="paragraph">
                  <wp:posOffset>187325</wp:posOffset>
                </wp:positionV>
                <wp:extent cx="6276975" cy="9525"/>
                <wp:effectExtent l="0" t="0" r="28575" b="28575"/>
                <wp:wrapNone/>
                <wp:docPr id="1765521049" name="Straight Connector 1"/>
                <wp:cNvGraphicFramePr/>
                <a:graphic xmlns:a="http://schemas.openxmlformats.org/drawingml/2006/main">
                  <a:graphicData uri="http://schemas.microsoft.com/office/word/2010/wordprocessingShape">
                    <wps:wsp>
                      <wps:cNvCnPr/>
                      <wps:spPr>
                        <a:xfrm>
                          <a:off x="0" y="0"/>
                          <a:ext cx="62769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9E5B7"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75pt" to="494.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" strokecolor="black [3200]" strokeweight="1.5pt">
                <v:stroke joinstyle="miter"/>
                <w10:wrap anchorx="margin"/>
              </v:line>
            </w:pict>
          </mc:Fallback>
        </mc:AlternateContent>
      </w:r>
    </w:p>
    <w:p w14:paraId="68629EF3" w14:textId="77777777" w:rsidR="000667C3" w:rsidRPr="0040531D" w:rsidRDefault="000667C3" w:rsidP="0040531D">
      <w:pPr>
        <w:spacing w:after="1" w:line="276" w:lineRule="auto"/>
        <w:ind w:left="0" w:right="1647" w:firstLine="0"/>
        <w:jc w:val="both"/>
      </w:pPr>
    </w:p>
    <w:p w14:paraId="4ED9C823" w14:textId="32AF6468" w:rsidR="000667C3" w:rsidRPr="00E47314" w:rsidRDefault="004663E4" w:rsidP="0040531D">
      <w:pPr>
        <w:spacing w:after="0" w:line="276" w:lineRule="auto"/>
        <w:ind w:left="0" w:right="1647" w:firstLine="0"/>
        <w:jc w:val="both"/>
        <w:rPr>
          <w:b/>
          <w:bCs/>
          <w:u w:val="single"/>
        </w:rPr>
      </w:pPr>
      <w:r w:rsidRPr="00E47314">
        <w:rPr>
          <w:b/>
          <w:bCs/>
          <w:u w:val="single"/>
        </w:rPr>
        <w:t xml:space="preserve">Required </w:t>
      </w:r>
      <w:r w:rsidR="000667C3" w:rsidRPr="00E47314">
        <w:rPr>
          <w:b/>
          <w:bCs/>
          <w:u w:val="single"/>
        </w:rPr>
        <w:t>Questions</w:t>
      </w:r>
      <w:r w:rsidR="00332DB3" w:rsidRPr="00E47314">
        <w:rPr>
          <w:b/>
          <w:bCs/>
          <w:u w:val="single"/>
        </w:rPr>
        <w:t xml:space="preserve"> for All Requests</w:t>
      </w:r>
      <w:r w:rsidR="000667C3" w:rsidRPr="00E47314">
        <w:rPr>
          <w:b/>
          <w:bCs/>
          <w:u w:val="single"/>
        </w:rPr>
        <w:t>:</w:t>
      </w:r>
    </w:p>
    <w:p w14:paraId="33C1121A" w14:textId="29EC46C9" w:rsidR="000667C3" w:rsidRPr="0040531D" w:rsidRDefault="000667C3" w:rsidP="0040531D">
      <w:pPr>
        <w:pStyle w:val="ListParagraph"/>
        <w:numPr>
          <w:ilvl w:val="0"/>
          <w:numId w:val="1"/>
        </w:numPr>
        <w:spacing w:after="0" w:line="276" w:lineRule="auto"/>
        <w:rPr>
          <w:sz w:val="22"/>
          <w:szCs w:val="22"/>
        </w:rPr>
      </w:pPr>
      <w:r w:rsidRPr="0040531D">
        <w:rPr>
          <w:sz w:val="22"/>
          <w:szCs w:val="22"/>
        </w:rPr>
        <w:t xml:space="preserve">What is the official project name?  </w:t>
      </w:r>
    </w:p>
    <w:p w14:paraId="73BC8C9C" w14:textId="77777777" w:rsidR="008A5875" w:rsidRPr="0040531D" w:rsidRDefault="008A5875" w:rsidP="0040531D">
      <w:pPr>
        <w:pStyle w:val="ListParagraph"/>
        <w:spacing w:after="0" w:line="276" w:lineRule="auto"/>
        <w:ind w:firstLine="0"/>
        <w:rPr>
          <w:sz w:val="22"/>
          <w:szCs w:val="22"/>
        </w:rPr>
      </w:pPr>
    </w:p>
    <w:p w14:paraId="03B2ADEE" w14:textId="7A796861" w:rsidR="008A5875" w:rsidRPr="0040531D" w:rsidRDefault="008A5875" w:rsidP="0040531D">
      <w:pPr>
        <w:pStyle w:val="NoSpacing"/>
        <w:numPr>
          <w:ilvl w:val="0"/>
          <w:numId w:val="1"/>
        </w:numPr>
        <w:spacing w:line="276" w:lineRule="auto"/>
        <w:rPr>
          <w:rFonts w:ascii="Times New Roman" w:hAnsi="Times New Roman" w:cs="Times New Roman"/>
        </w:rPr>
      </w:pPr>
      <w:r w:rsidRPr="0040531D">
        <w:rPr>
          <w:rFonts w:ascii="Times New Roman" w:hAnsi="Times New Roman" w:cs="Times New Roman"/>
        </w:rPr>
        <w:t>Primary Point of Contact (name, email, phone number, organization address):</w:t>
      </w:r>
    </w:p>
    <w:p w14:paraId="78C73A15" w14:textId="77777777" w:rsidR="008A5875" w:rsidRPr="0040531D" w:rsidRDefault="008A5875" w:rsidP="0040531D">
      <w:pPr>
        <w:pStyle w:val="NoSpacing"/>
        <w:spacing w:line="276" w:lineRule="auto"/>
        <w:ind w:left="720"/>
        <w:rPr>
          <w:rFonts w:ascii="Times New Roman" w:hAnsi="Times New Roman" w:cs="Times New Roman"/>
        </w:rPr>
      </w:pPr>
    </w:p>
    <w:p w14:paraId="0E0C216E" w14:textId="77777777" w:rsidR="008A5875" w:rsidRPr="0040531D" w:rsidRDefault="008A5875" w:rsidP="0040531D">
      <w:pPr>
        <w:pStyle w:val="NoSpacing"/>
        <w:numPr>
          <w:ilvl w:val="0"/>
          <w:numId w:val="1"/>
        </w:numPr>
        <w:spacing w:line="276" w:lineRule="auto"/>
        <w:rPr>
          <w:rFonts w:ascii="Times New Roman" w:hAnsi="Times New Roman" w:cs="Times New Roman"/>
        </w:rPr>
      </w:pPr>
      <w:r w:rsidRPr="0040531D">
        <w:rPr>
          <w:rFonts w:ascii="Times New Roman" w:hAnsi="Times New Roman" w:cs="Times New Roman"/>
        </w:rPr>
        <w:t>Project Priority (if non-federal sponsor is submitting more than 1 project):</w:t>
      </w:r>
    </w:p>
    <w:p w14:paraId="6751F6CD" w14:textId="77777777" w:rsidR="008A5875" w:rsidRPr="0040531D" w:rsidRDefault="008A5875" w:rsidP="0040531D">
      <w:pPr>
        <w:pStyle w:val="NoSpacing"/>
        <w:spacing w:line="276" w:lineRule="auto"/>
        <w:rPr>
          <w:rFonts w:ascii="Times New Roman" w:hAnsi="Times New Roman" w:cs="Times New Roman"/>
        </w:rPr>
      </w:pPr>
    </w:p>
    <w:p w14:paraId="4E760E23" w14:textId="7AA08CF8" w:rsidR="008A5875" w:rsidRPr="0040531D" w:rsidRDefault="008A5875" w:rsidP="0040531D">
      <w:pPr>
        <w:pStyle w:val="NoSpacing"/>
        <w:numPr>
          <w:ilvl w:val="0"/>
          <w:numId w:val="1"/>
        </w:numPr>
        <w:spacing w:line="276" w:lineRule="auto"/>
        <w:rPr>
          <w:rFonts w:ascii="Times New Roman" w:hAnsi="Times New Roman" w:cs="Times New Roman"/>
        </w:rPr>
      </w:pPr>
      <w:r w:rsidRPr="0040531D">
        <w:rPr>
          <w:rFonts w:ascii="Times New Roman" w:hAnsi="Times New Roman" w:cs="Times New Roman"/>
        </w:rPr>
        <w:t xml:space="preserve">Project </w:t>
      </w:r>
      <w:r w:rsidR="00D30EDD" w:rsidRPr="0040531D">
        <w:rPr>
          <w:rFonts w:ascii="Times New Roman" w:hAnsi="Times New Roman" w:cs="Times New Roman"/>
        </w:rPr>
        <w:t>D</w:t>
      </w:r>
      <w:r w:rsidRPr="0040531D">
        <w:rPr>
          <w:rFonts w:ascii="Times New Roman" w:hAnsi="Times New Roman" w:cs="Times New Roman"/>
        </w:rPr>
        <w:t>escription (not more than 1,000 characters):</w:t>
      </w:r>
    </w:p>
    <w:p w14:paraId="53746477" w14:textId="77777777" w:rsidR="008A5875" w:rsidRPr="0040531D" w:rsidRDefault="008A5875" w:rsidP="0040531D">
      <w:pPr>
        <w:pStyle w:val="NoSpacing"/>
        <w:spacing w:line="276" w:lineRule="auto"/>
        <w:rPr>
          <w:rFonts w:ascii="Times New Roman" w:hAnsi="Times New Roman" w:cs="Times New Roman"/>
        </w:rPr>
      </w:pPr>
    </w:p>
    <w:p w14:paraId="333F1A4C" w14:textId="2E820B31" w:rsidR="008A5875" w:rsidRPr="0040531D" w:rsidRDefault="008A5875" w:rsidP="0040531D">
      <w:pPr>
        <w:pStyle w:val="NoSpacing"/>
        <w:numPr>
          <w:ilvl w:val="0"/>
          <w:numId w:val="1"/>
        </w:numPr>
        <w:spacing w:line="276" w:lineRule="auto"/>
        <w:rPr>
          <w:rFonts w:ascii="Times New Roman" w:hAnsi="Times New Roman" w:cs="Times New Roman"/>
        </w:rPr>
      </w:pPr>
      <w:bookmarkStart w:id="0" w:name="_Hlk129851773"/>
      <w:r w:rsidRPr="0040531D">
        <w:rPr>
          <w:rFonts w:ascii="Times New Roman" w:hAnsi="Times New Roman" w:cs="Times New Roman"/>
        </w:rPr>
        <w:t xml:space="preserve">Amount </w:t>
      </w:r>
      <w:r w:rsidR="00D30EDD" w:rsidRPr="0040531D">
        <w:rPr>
          <w:rFonts w:ascii="Times New Roman" w:hAnsi="Times New Roman" w:cs="Times New Roman"/>
        </w:rPr>
        <w:t>R</w:t>
      </w:r>
      <w:r w:rsidRPr="0040531D">
        <w:rPr>
          <w:rFonts w:ascii="Times New Roman" w:hAnsi="Times New Roman" w:cs="Times New Roman"/>
        </w:rPr>
        <w:t xml:space="preserve">equested: </w:t>
      </w:r>
    </w:p>
    <w:bookmarkEnd w:id="0"/>
    <w:p w14:paraId="45447A1D" w14:textId="77777777" w:rsidR="008A5875" w:rsidRPr="0040531D" w:rsidRDefault="008A5875" w:rsidP="0040531D">
      <w:pPr>
        <w:pStyle w:val="NoSpacing"/>
        <w:spacing w:line="276" w:lineRule="auto"/>
        <w:rPr>
          <w:rFonts w:ascii="Times New Roman" w:hAnsi="Times New Roman" w:cs="Times New Roman"/>
        </w:rPr>
      </w:pPr>
    </w:p>
    <w:p w14:paraId="27F0A823" w14:textId="5949F2E5" w:rsidR="008A5875" w:rsidRPr="0040531D" w:rsidRDefault="008A5875" w:rsidP="0040531D">
      <w:pPr>
        <w:pStyle w:val="NoSpacing"/>
        <w:numPr>
          <w:ilvl w:val="0"/>
          <w:numId w:val="1"/>
        </w:numPr>
        <w:spacing w:line="276" w:lineRule="auto"/>
        <w:rPr>
          <w:rFonts w:ascii="Times New Roman" w:hAnsi="Times New Roman" w:cs="Times New Roman"/>
        </w:rPr>
      </w:pPr>
      <w:r w:rsidRPr="0040531D">
        <w:rPr>
          <w:rFonts w:ascii="Times New Roman" w:hAnsi="Times New Roman" w:cs="Times New Roman"/>
        </w:rPr>
        <w:t xml:space="preserve">Total </w:t>
      </w:r>
      <w:r w:rsidR="00C0309D" w:rsidRPr="0040531D">
        <w:rPr>
          <w:rFonts w:ascii="Times New Roman" w:hAnsi="Times New Roman" w:cs="Times New Roman"/>
        </w:rPr>
        <w:t>P</w:t>
      </w:r>
      <w:r w:rsidRPr="0040531D">
        <w:rPr>
          <w:rFonts w:ascii="Times New Roman" w:hAnsi="Times New Roman" w:cs="Times New Roman"/>
        </w:rPr>
        <w:t xml:space="preserve">roject </w:t>
      </w:r>
      <w:r w:rsidR="00C0309D" w:rsidRPr="0040531D">
        <w:rPr>
          <w:rFonts w:ascii="Times New Roman" w:hAnsi="Times New Roman" w:cs="Times New Roman"/>
        </w:rPr>
        <w:t>C</w:t>
      </w:r>
      <w:r w:rsidRPr="0040531D">
        <w:rPr>
          <w:rFonts w:ascii="Times New Roman" w:hAnsi="Times New Roman" w:cs="Times New Roman"/>
        </w:rPr>
        <w:t>ost:</w:t>
      </w:r>
    </w:p>
    <w:p w14:paraId="5CE1262D" w14:textId="261F6CFA" w:rsidR="000667C3" w:rsidRPr="0040531D" w:rsidRDefault="000667C3" w:rsidP="0040531D">
      <w:pPr>
        <w:spacing w:after="0" w:line="276" w:lineRule="auto"/>
        <w:ind w:left="1440" w:firstLine="0"/>
        <w:rPr>
          <w:sz w:val="22"/>
          <w:szCs w:val="22"/>
        </w:rPr>
      </w:pPr>
      <w:r w:rsidRPr="0040531D">
        <w:rPr>
          <w:sz w:val="22"/>
          <w:szCs w:val="22"/>
        </w:rPr>
        <w:t xml:space="preserve"> </w:t>
      </w:r>
    </w:p>
    <w:p w14:paraId="4482642A" w14:textId="7E6E21CE" w:rsidR="000667C3" w:rsidRPr="0040531D" w:rsidRDefault="000667C3" w:rsidP="0040531D">
      <w:pPr>
        <w:pStyle w:val="ListParagraph"/>
        <w:numPr>
          <w:ilvl w:val="0"/>
          <w:numId w:val="1"/>
        </w:numPr>
        <w:spacing w:after="0" w:line="276" w:lineRule="auto"/>
        <w:rPr>
          <w:sz w:val="22"/>
          <w:szCs w:val="22"/>
        </w:rPr>
      </w:pPr>
      <w:r w:rsidRPr="0040531D">
        <w:rPr>
          <w:sz w:val="22"/>
          <w:szCs w:val="22"/>
        </w:rPr>
        <w:t xml:space="preserve">What is the </w:t>
      </w:r>
      <w:r w:rsidR="00685E3B" w:rsidRPr="0040531D">
        <w:rPr>
          <w:sz w:val="22"/>
          <w:szCs w:val="22"/>
        </w:rPr>
        <w:t>F</w:t>
      </w:r>
      <w:r w:rsidRPr="0040531D">
        <w:rPr>
          <w:sz w:val="22"/>
          <w:szCs w:val="22"/>
        </w:rPr>
        <w:t xml:space="preserve">iscal </w:t>
      </w:r>
      <w:r w:rsidR="00685E3B" w:rsidRPr="0040531D">
        <w:rPr>
          <w:sz w:val="22"/>
          <w:szCs w:val="22"/>
        </w:rPr>
        <w:t>Y</w:t>
      </w:r>
      <w:r w:rsidRPr="0040531D">
        <w:rPr>
          <w:sz w:val="22"/>
          <w:szCs w:val="22"/>
        </w:rPr>
        <w:t>ear 202</w:t>
      </w:r>
      <w:r w:rsidR="00FE1324" w:rsidRPr="0040531D">
        <w:rPr>
          <w:sz w:val="22"/>
          <w:szCs w:val="22"/>
        </w:rPr>
        <w:t>7</w:t>
      </w:r>
      <w:r w:rsidRPr="0040531D">
        <w:rPr>
          <w:sz w:val="22"/>
          <w:szCs w:val="22"/>
        </w:rPr>
        <w:t xml:space="preserve"> capability</w:t>
      </w:r>
      <w:r w:rsidR="008A5875" w:rsidRPr="0040531D">
        <w:rPr>
          <w:sz w:val="22"/>
          <w:szCs w:val="22"/>
        </w:rPr>
        <w:t xml:space="preserve"> of the project</w:t>
      </w:r>
      <w:r w:rsidRPr="0040531D">
        <w:rPr>
          <w:sz w:val="22"/>
          <w:szCs w:val="22"/>
        </w:rPr>
        <w:t xml:space="preserve">?  </w:t>
      </w:r>
    </w:p>
    <w:p w14:paraId="6B83417F" w14:textId="4FFFD9A6" w:rsidR="000667C3" w:rsidRPr="0040531D" w:rsidRDefault="000667C3" w:rsidP="0040531D">
      <w:pPr>
        <w:spacing w:after="0" w:line="276" w:lineRule="auto"/>
        <w:ind w:left="1440" w:firstLine="0"/>
        <w:rPr>
          <w:sz w:val="22"/>
          <w:szCs w:val="22"/>
        </w:rPr>
      </w:pPr>
    </w:p>
    <w:p w14:paraId="01D90754" w14:textId="0DDE1BC4" w:rsidR="000667C3" w:rsidRPr="0040531D" w:rsidRDefault="000667C3" w:rsidP="0040531D">
      <w:pPr>
        <w:pStyle w:val="ListParagraph"/>
        <w:numPr>
          <w:ilvl w:val="0"/>
          <w:numId w:val="1"/>
        </w:numPr>
        <w:spacing w:after="0" w:line="276" w:lineRule="auto"/>
        <w:rPr>
          <w:sz w:val="22"/>
          <w:szCs w:val="22"/>
        </w:rPr>
      </w:pPr>
      <w:r w:rsidRPr="0040531D">
        <w:rPr>
          <w:sz w:val="22"/>
          <w:szCs w:val="22"/>
        </w:rPr>
        <w:t xml:space="preserve">For a Corps of Engineers project, what is the correct appropriations account in which to request funding?  </w:t>
      </w:r>
    </w:p>
    <w:p w14:paraId="1BACFBBC" w14:textId="3EBE27A4" w:rsidR="000667C3" w:rsidRPr="0040531D" w:rsidRDefault="000667C3" w:rsidP="0040531D">
      <w:pPr>
        <w:spacing w:after="0" w:line="276" w:lineRule="auto"/>
        <w:ind w:left="0" w:firstLine="0"/>
        <w:rPr>
          <w:sz w:val="22"/>
          <w:szCs w:val="22"/>
        </w:rPr>
      </w:pPr>
    </w:p>
    <w:p w14:paraId="564212AB" w14:textId="0067FFBC" w:rsidR="000667C3" w:rsidRPr="0040531D" w:rsidRDefault="000667C3" w:rsidP="0040531D">
      <w:pPr>
        <w:pStyle w:val="ListParagraph"/>
        <w:numPr>
          <w:ilvl w:val="0"/>
          <w:numId w:val="1"/>
        </w:numPr>
        <w:spacing w:after="0" w:line="276" w:lineRule="auto"/>
        <w:rPr>
          <w:sz w:val="22"/>
          <w:szCs w:val="22"/>
        </w:rPr>
      </w:pPr>
      <w:r w:rsidRPr="0040531D">
        <w:rPr>
          <w:sz w:val="22"/>
          <w:szCs w:val="22"/>
        </w:rPr>
        <w:t xml:space="preserve">For a Corps of Engineers project, is this project a new start? </w:t>
      </w:r>
    </w:p>
    <w:p w14:paraId="24E31CF0" w14:textId="4EEA6503" w:rsidR="000667C3" w:rsidRPr="0040531D" w:rsidRDefault="000667C3" w:rsidP="0040531D">
      <w:pPr>
        <w:spacing w:after="0" w:line="276" w:lineRule="auto"/>
        <w:ind w:left="1440" w:firstLine="0"/>
        <w:rPr>
          <w:sz w:val="22"/>
          <w:szCs w:val="22"/>
        </w:rPr>
      </w:pPr>
      <w:r w:rsidRPr="0040531D">
        <w:rPr>
          <w:sz w:val="22"/>
          <w:szCs w:val="22"/>
        </w:rPr>
        <w:t xml:space="preserve"> </w:t>
      </w:r>
    </w:p>
    <w:p w14:paraId="449FC789" w14:textId="0C8D542E" w:rsidR="000667C3" w:rsidRPr="0040531D" w:rsidRDefault="000667C3" w:rsidP="0040531D">
      <w:pPr>
        <w:pStyle w:val="ListParagraph"/>
        <w:numPr>
          <w:ilvl w:val="0"/>
          <w:numId w:val="1"/>
        </w:numPr>
        <w:spacing w:after="0" w:line="276" w:lineRule="auto"/>
        <w:rPr>
          <w:sz w:val="22"/>
          <w:szCs w:val="22"/>
        </w:rPr>
      </w:pPr>
      <w:r w:rsidRPr="0040531D">
        <w:rPr>
          <w:sz w:val="22"/>
          <w:szCs w:val="22"/>
        </w:rPr>
        <w:t xml:space="preserve">For a Corps of Engineers project, is this project an environmental infrastructure (EI) project? </w:t>
      </w:r>
    </w:p>
    <w:p w14:paraId="43E68C35" w14:textId="706EC7EF" w:rsidR="000667C3" w:rsidRPr="0040531D" w:rsidRDefault="000667C3" w:rsidP="0040531D">
      <w:pPr>
        <w:spacing w:after="0" w:line="276" w:lineRule="auto"/>
        <w:ind w:left="1440" w:firstLine="0"/>
        <w:rPr>
          <w:sz w:val="22"/>
          <w:szCs w:val="22"/>
        </w:rPr>
      </w:pPr>
      <w:r w:rsidRPr="0040531D">
        <w:rPr>
          <w:sz w:val="22"/>
          <w:szCs w:val="22"/>
        </w:rPr>
        <w:t xml:space="preserve"> </w:t>
      </w:r>
      <w:r w:rsidRPr="0040531D">
        <w:rPr>
          <w:b/>
          <w:sz w:val="22"/>
          <w:szCs w:val="22"/>
        </w:rPr>
        <w:t xml:space="preserve"> </w:t>
      </w:r>
    </w:p>
    <w:p w14:paraId="3A3819A7" w14:textId="3F962EAA" w:rsidR="00AB4AF1" w:rsidRPr="0040531D" w:rsidRDefault="000667C3" w:rsidP="0040531D">
      <w:pPr>
        <w:pStyle w:val="ListParagraph"/>
        <w:numPr>
          <w:ilvl w:val="0"/>
          <w:numId w:val="1"/>
        </w:numPr>
        <w:spacing w:after="0" w:line="276" w:lineRule="auto"/>
        <w:rPr>
          <w:sz w:val="22"/>
          <w:szCs w:val="22"/>
        </w:rPr>
      </w:pPr>
      <w:r w:rsidRPr="0040531D">
        <w:rPr>
          <w:sz w:val="22"/>
          <w:szCs w:val="22"/>
        </w:rPr>
        <w:t xml:space="preserve">For a Bureau of Reclamation project, is this project authorized </w:t>
      </w:r>
      <w:r w:rsidRPr="0040531D">
        <w:rPr>
          <w:b/>
          <w:sz w:val="22"/>
          <w:szCs w:val="22"/>
        </w:rPr>
        <w:t>only</w:t>
      </w:r>
      <w:r w:rsidRPr="0040531D">
        <w:rPr>
          <w:sz w:val="22"/>
          <w:szCs w:val="22"/>
        </w:rPr>
        <w:t xml:space="preserve"> under section 4007, 4009(a), or 4009(c) of the Water Infrastructure Improvements for the Nation (WIIN) Act of 2016 (Public Law 114–322)? </w:t>
      </w:r>
    </w:p>
    <w:p w14:paraId="6A0E1B3E" w14:textId="12C8CCD7" w:rsidR="00AB4AF1" w:rsidRPr="0040531D" w:rsidRDefault="00AB4AF1" w:rsidP="0040531D">
      <w:pPr>
        <w:pStyle w:val="ListParagraph"/>
        <w:numPr>
          <w:ilvl w:val="1"/>
          <w:numId w:val="1"/>
        </w:numPr>
        <w:spacing w:after="0" w:line="276" w:lineRule="auto"/>
        <w:rPr>
          <w:sz w:val="22"/>
          <w:szCs w:val="22"/>
        </w:rPr>
      </w:pPr>
      <w:r w:rsidRPr="0040531D">
        <w:rPr>
          <w:i/>
          <w:iCs/>
          <w:sz w:val="22"/>
          <w:szCs w:val="22"/>
        </w:rPr>
        <w:t>Please note: if YES, the project is NOT eligible as a Community Project Funding request in the Energy and Water Development appropriations bill.</w:t>
      </w:r>
    </w:p>
    <w:p w14:paraId="125628D7" w14:textId="5E214D70" w:rsidR="000667C3" w:rsidRPr="0040531D" w:rsidRDefault="000667C3" w:rsidP="0040531D">
      <w:pPr>
        <w:spacing w:after="0" w:line="276" w:lineRule="auto"/>
        <w:ind w:left="720" w:firstLine="0"/>
        <w:rPr>
          <w:sz w:val="22"/>
          <w:szCs w:val="22"/>
        </w:rPr>
      </w:pPr>
      <w:r w:rsidRPr="0040531D">
        <w:rPr>
          <w:sz w:val="22"/>
          <w:szCs w:val="22"/>
        </w:rPr>
        <w:t xml:space="preserve"> </w:t>
      </w:r>
    </w:p>
    <w:p w14:paraId="7DDDD1BB" w14:textId="77777777" w:rsidR="007D03D1" w:rsidRPr="0040531D" w:rsidRDefault="000667C3" w:rsidP="0040531D">
      <w:pPr>
        <w:pStyle w:val="ListParagraph"/>
        <w:numPr>
          <w:ilvl w:val="0"/>
          <w:numId w:val="6"/>
        </w:numPr>
        <w:spacing w:after="0" w:line="276" w:lineRule="auto"/>
        <w:ind w:left="360" w:right="16" w:firstLine="0"/>
        <w:rPr>
          <w:sz w:val="22"/>
          <w:szCs w:val="22"/>
        </w:rPr>
      </w:pPr>
      <w:r w:rsidRPr="0040531D">
        <w:rPr>
          <w:sz w:val="22"/>
          <w:szCs w:val="22"/>
        </w:rPr>
        <w:lastRenderedPageBreak/>
        <w:t xml:space="preserve">Is the project authorized? Is the scope of work to be funded within existing authorization? </w:t>
      </w:r>
    </w:p>
    <w:p w14:paraId="7FE56255" w14:textId="5915D241" w:rsidR="00A0427B" w:rsidRPr="0040531D" w:rsidRDefault="00AB4AF1" w:rsidP="0040531D">
      <w:pPr>
        <w:pStyle w:val="ListParagraph"/>
        <w:numPr>
          <w:ilvl w:val="1"/>
          <w:numId w:val="6"/>
        </w:numPr>
        <w:spacing w:after="0" w:line="276" w:lineRule="auto"/>
        <w:ind w:right="16"/>
        <w:rPr>
          <w:sz w:val="22"/>
          <w:szCs w:val="22"/>
        </w:rPr>
      </w:pPr>
      <w:r w:rsidRPr="0040531D">
        <w:rPr>
          <w:sz w:val="22"/>
          <w:szCs w:val="22"/>
        </w:rPr>
        <w:t>If YES, what is the statutory citation?</w:t>
      </w:r>
    </w:p>
    <w:p w14:paraId="13939170" w14:textId="558522AA" w:rsidR="000667C3" w:rsidRPr="0040531D" w:rsidRDefault="000667C3" w:rsidP="0040531D">
      <w:pPr>
        <w:spacing w:after="0" w:line="276" w:lineRule="auto"/>
        <w:ind w:left="0" w:firstLine="0"/>
      </w:pPr>
    </w:p>
    <w:p w14:paraId="59B3483B" w14:textId="2E837A21" w:rsidR="00EF649D" w:rsidRPr="0040531D" w:rsidRDefault="00EF649D" w:rsidP="0040531D">
      <w:pPr>
        <w:pStyle w:val="NoSpacing"/>
        <w:numPr>
          <w:ilvl w:val="0"/>
          <w:numId w:val="6"/>
        </w:numPr>
        <w:spacing w:line="276" w:lineRule="auto"/>
        <w:rPr>
          <w:rFonts w:ascii="Times New Roman" w:hAnsi="Times New Roman" w:cs="Times New Roman"/>
        </w:rPr>
      </w:pPr>
      <w:r w:rsidRPr="0040531D">
        <w:rPr>
          <w:rFonts w:ascii="Times New Roman" w:hAnsi="Times New Roman" w:cs="Times New Roman"/>
        </w:rPr>
        <w:t>What is the purpose of the funding?</w:t>
      </w:r>
    </w:p>
    <w:p w14:paraId="69224278" w14:textId="77777777" w:rsidR="00EF649D" w:rsidRPr="0040531D" w:rsidRDefault="00EF649D" w:rsidP="0040531D">
      <w:pPr>
        <w:pStyle w:val="NoSpacing"/>
        <w:spacing w:line="276" w:lineRule="auto"/>
        <w:ind w:left="720"/>
        <w:rPr>
          <w:rFonts w:ascii="Times New Roman" w:hAnsi="Times New Roman" w:cs="Times New Roman"/>
        </w:rPr>
      </w:pPr>
      <w:r w:rsidRPr="0040531D">
        <w:rPr>
          <w:rFonts w:ascii="Times New Roman" w:hAnsi="Times New Roman" w:cs="Times New Roman"/>
        </w:rPr>
        <w:t xml:space="preserve"> </w:t>
      </w:r>
    </w:p>
    <w:p w14:paraId="1021EE39" w14:textId="2F7CFDD3" w:rsidR="008A5875" w:rsidRPr="0040531D" w:rsidRDefault="008A5875" w:rsidP="0040531D">
      <w:pPr>
        <w:pStyle w:val="NoSpacing"/>
        <w:numPr>
          <w:ilvl w:val="0"/>
          <w:numId w:val="6"/>
        </w:numPr>
        <w:spacing w:line="276" w:lineRule="auto"/>
        <w:rPr>
          <w:rFonts w:ascii="Times New Roman" w:hAnsi="Times New Roman" w:cs="Times New Roman"/>
        </w:rPr>
      </w:pPr>
      <w:r w:rsidRPr="0040531D">
        <w:rPr>
          <w:rFonts w:ascii="Times New Roman" w:hAnsi="Times New Roman" w:cs="Times New Roman"/>
        </w:rPr>
        <w:t>Please include an explanation of why the project is a good use of taxpayer funds.</w:t>
      </w:r>
    </w:p>
    <w:p w14:paraId="2DDD8060" w14:textId="77777777" w:rsidR="008A5875" w:rsidRPr="0040531D" w:rsidRDefault="008A5875" w:rsidP="0040531D">
      <w:pPr>
        <w:pStyle w:val="NoSpacing"/>
        <w:spacing w:line="276" w:lineRule="auto"/>
        <w:rPr>
          <w:rFonts w:ascii="Times New Roman" w:hAnsi="Times New Roman" w:cs="Times New Roman"/>
        </w:rPr>
      </w:pPr>
    </w:p>
    <w:p w14:paraId="3CA4A2A7" w14:textId="6B2BC390" w:rsidR="00CE02CE" w:rsidRPr="0040531D" w:rsidRDefault="008A5875" w:rsidP="0040531D">
      <w:pPr>
        <w:pStyle w:val="NoSpacing"/>
        <w:numPr>
          <w:ilvl w:val="0"/>
          <w:numId w:val="6"/>
        </w:numPr>
        <w:spacing w:line="276" w:lineRule="auto"/>
        <w:rPr>
          <w:rFonts w:ascii="Times New Roman" w:hAnsi="Times New Roman" w:cs="Times New Roman"/>
        </w:rPr>
      </w:pPr>
      <w:r w:rsidRPr="0040531D">
        <w:rPr>
          <w:rFonts w:ascii="Times New Roman" w:hAnsi="Times New Roman" w:cs="Times New Roman"/>
        </w:rPr>
        <w:t>Please include evidence of community support (examples: letters of support from local governments; press articles highlighting the need for funds; support from newspaper editorial boards; evidence the project is listed on State intended use plans, community development plans, or other publicly available planning documents; resolutions passed by city councils or boards):</w:t>
      </w:r>
    </w:p>
    <w:p w14:paraId="1342107E" w14:textId="77777777" w:rsidR="00CE02CE" w:rsidRPr="0040531D" w:rsidRDefault="00CE02CE" w:rsidP="0040531D">
      <w:pPr>
        <w:spacing w:line="276" w:lineRule="auto"/>
        <w:ind w:left="0" w:firstLine="0"/>
      </w:pPr>
    </w:p>
    <w:p w14:paraId="0A0F97E0" w14:textId="687F7A60" w:rsidR="00CE02CE" w:rsidRPr="0040531D" w:rsidRDefault="00CE02CE" w:rsidP="0040531D">
      <w:pPr>
        <w:pStyle w:val="NoSpacing"/>
        <w:spacing w:line="276" w:lineRule="auto"/>
        <w:rPr>
          <w:rFonts w:ascii="Times New Roman" w:hAnsi="Times New Roman" w:cs="Times New Roman"/>
        </w:rPr>
      </w:pPr>
      <w:r w:rsidRPr="0040531D">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7D86B573" wp14:editId="33EBF14B">
                <wp:simplePos x="0" y="0"/>
                <wp:positionH relativeFrom="margin">
                  <wp:posOffset>0</wp:posOffset>
                </wp:positionH>
                <wp:positionV relativeFrom="paragraph">
                  <wp:posOffset>0</wp:posOffset>
                </wp:positionV>
                <wp:extent cx="6276975" cy="9525"/>
                <wp:effectExtent l="0" t="0" r="28575" b="28575"/>
                <wp:wrapNone/>
                <wp:docPr id="935971052" name="Straight Connector 1"/>
                <wp:cNvGraphicFramePr/>
                <a:graphic xmlns:a="http://schemas.openxmlformats.org/drawingml/2006/main">
                  <a:graphicData uri="http://schemas.microsoft.com/office/word/2010/wordprocessingShape">
                    <wps:wsp>
                      <wps:cNvCnPr/>
                      <wps:spPr>
                        <a:xfrm>
                          <a:off x="0" y="0"/>
                          <a:ext cx="62769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F948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9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" strokecolor="black [3200]" strokeweight="1.5pt">
                <v:stroke joinstyle="miter"/>
                <w10:wrap anchorx="margin"/>
              </v:line>
            </w:pict>
          </mc:Fallback>
        </mc:AlternateContent>
      </w:r>
    </w:p>
    <w:p w14:paraId="4F747996" w14:textId="36BCCB2B" w:rsidR="000048C3" w:rsidRPr="003D66F6" w:rsidRDefault="000048C3" w:rsidP="0040531D">
      <w:pPr>
        <w:spacing w:after="0" w:line="276" w:lineRule="auto"/>
        <w:ind w:left="0" w:firstLine="0"/>
        <w:rPr>
          <w:b/>
          <w:bCs/>
          <w:u w:val="single"/>
        </w:rPr>
      </w:pPr>
      <w:r w:rsidRPr="003D66F6">
        <w:rPr>
          <w:b/>
          <w:bCs/>
          <w:u w:val="single"/>
        </w:rPr>
        <w:t xml:space="preserve">General </w:t>
      </w:r>
      <w:r w:rsidR="00CA5F89" w:rsidRPr="003D66F6">
        <w:rPr>
          <w:b/>
          <w:bCs/>
          <w:u w:val="single"/>
        </w:rPr>
        <w:t>Guidance</w:t>
      </w:r>
      <w:r w:rsidR="007E7926" w:rsidRPr="003D66F6">
        <w:rPr>
          <w:b/>
          <w:bCs/>
          <w:u w:val="single"/>
        </w:rPr>
        <w:t>:</w:t>
      </w:r>
    </w:p>
    <w:p w14:paraId="5F0EF271" w14:textId="4776D0D5" w:rsidR="000048C3" w:rsidRPr="0040531D" w:rsidRDefault="000048C3" w:rsidP="0040531D">
      <w:pPr>
        <w:spacing w:after="0" w:line="276" w:lineRule="auto"/>
        <w:ind w:left="0" w:firstLine="0"/>
        <w:rPr>
          <w:sz w:val="22"/>
          <w:szCs w:val="22"/>
        </w:rPr>
      </w:pPr>
      <w:r w:rsidRPr="0040531D">
        <w:rPr>
          <w:sz w:val="22"/>
          <w:szCs w:val="22"/>
        </w:rPr>
        <w:t xml:space="preserve">This document provides guidance on submitting community project funding (CPF) requests for </w:t>
      </w:r>
      <w:r w:rsidRPr="0040531D">
        <w:rPr>
          <w:sz w:val="22"/>
          <w:szCs w:val="22"/>
        </w:rPr>
        <w:t>F</w:t>
      </w:r>
      <w:r w:rsidRPr="0040531D">
        <w:rPr>
          <w:sz w:val="22"/>
          <w:szCs w:val="22"/>
        </w:rPr>
        <w:t xml:space="preserve">iscal </w:t>
      </w:r>
      <w:r w:rsidRPr="0040531D">
        <w:rPr>
          <w:sz w:val="22"/>
          <w:szCs w:val="22"/>
        </w:rPr>
        <w:t>Ye</w:t>
      </w:r>
      <w:r w:rsidRPr="0040531D">
        <w:rPr>
          <w:sz w:val="22"/>
          <w:szCs w:val="22"/>
        </w:rPr>
        <w:t xml:space="preserve">ar (FY) 2027. All CPF requests must adhere to the eligibility requirements outlined in this guidance to be considered for FY 2027 funding. Please review this guidance in its entirety prior to submitting </w:t>
      </w:r>
      <w:r w:rsidR="007B7A5B" w:rsidRPr="0040531D">
        <w:rPr>
          <w:sz w:val="22"/>
          <w:szCs w:val="22"/>
        </w:rPr>
        <w:t>your request</w:t>
      </w:r>
      <w:r w:rsidRPr="0040531D">
        <w:rPr>
          <w:sz w:val="22"/>
          <w:szCs w:val="22"/>
        </w:rPr>
        <w:t>s.</w:t>
      </w:r>
    </w:p>
    <w:p w14:paraId="0E56D6E4" w14:textId="77777777" w:rsidR="00A047D8" w:rsidRPr="0040531D" w:rsidRDefault="00A047D8" w:rsidP="0040531D">
      <w:pPr>
        <w:spacing w:after="0" w:line="276" w:lineRule="auto"/>
        <w:ind w:left="0" w:firstLine="0"/>
        <w:rPr>
          <w:b/>
          <w:bCs/>
          <w:sz w:val="22"/>
          <w:szCs w:val="22"/>
        </w:rPr>
      </w:pPr>
    </w:p>
    <w:p w14:paraId="64FD924B" w14:textId="4B37493D" w:rsidR="001C12AE" w:rsidRPr="0040531D" w:rsidRDefault="001C12AE" w:rsidP="0040531D">
      <w:pPr>
        <w:pStyle w:val="NoSpacing"/>
        <w:spacing w:line="276" w:lineRule="auto"/>
        <w:rPr>
          <w:rFonts w:ascii="Times New Roman" w:hAnsi="Times New Roman" w:cs="Times New Roman"/>
        </w:rPr>
      </w:pPr>
      <w:r w:rsidRPr="0040531D">
        <w:rPr>
          <w:rFonts w:ascii="Times New Roman" w:hAnsi="Times New Roman" w:cs="Times New Roman"/>
        </w:rPr>
        <w:t xml:space="preserve">To be considered, the project must be legally eligible for grants under these accounts and comply with all applicable laws, rules, and regulations related to the specific grant program. If you have questions about the appropriations community project submission process, please contact </w:t>
      </w:r>
      <w:hyperlink r:id="rId8" w:history="1">
        <w:r w:rsidRPr="0040531D">
          <w:rPr>
            <w:rStyle w:val="Hyperlink"/>
            <w:rFonts w:ascii="Times New Roman" w:hAnsi="Times New Roman" w:cs="Times New Roman"/>
          </w:rPr>
          <w:t>ally.tannenbaum@mail.house.gov</w:t>
        </w:r>
      </w:hyperlink>
      <w:r w:rsidRPr="0040531D">
        <w:rPr>
          <w:rFonts w:ascii="Times New Roman" w:hAnsi="Times New Roman" w:cs="Times New Roman"/>
        </w:rPr>
        <w:t xml:space="preserve"> to discuss. Incomplete project requests will not be considered by the Committee. </w:t>
      </w:r>
    </w:p>
    <w:p w14:paraId="22C1BE8F" w14:textId="77777777" w:rsidR="000048C3" w:rsidRPr="0040531D" w:rsidRDefault="000048C3" w:rsidP="0040531D">
      <w:pPr>
        <w:spacing w:after="0" w:line="276" w:lineRule="auto"/>
        <w:ind w:left="0" w:firstLine="0"/>
        <w:rPr>
          <w:b/>
          <w:bCs/>
          <w:sz w:val="22"/>
          <w:szCs w:val="22"/>
          <w:u w:val="single"/>
        </w:rPr>
      </w:pPr>
    </w:p>
    <w:p w14:paraId="1EA0EC8A" w14:textId="4F823650" w:rsidR="007E7926" w:rsidRPr="0040531D" w:rsidRDefault="007E7926" w:rsidP="0040531D">
      <w:pPr>
        <w:spacing w:after="0" w:line="276" w:lineRule="auto"/>
        <w:ind w:left="0" w:firstLine="0"/>
        <w:rPr>
          <w:sz w:val="22"/>
          <w:szCs w:val="22"/>
          <w:u w:val="single"/>
        </w:rPr>
      </w:pPr>
      <w:r w:rsidRPr="0040531D">
        <w:rPr>
          <w:noProof/>
          <w:sz w:val="22"/>
          <w:szCs w:val="22"/>
        </w:rPr>
        <mc:AlternateContent>
          <mc:Choice Requires="wps">
            <w:drawing>
              <wp:anchor distT="0" distB="0" distL="114300" distR="114300" simplePos="0" relativeHeight="251663360" behindDoc="0" locked="0" layoutInCell="1" allowOverlap="1" wp14:anchorId="5C8FB531" wp14:editId="1026FE1B">
                <wp:simplePos x="0" y="0"/>
                <wp:positionH relativeFrom="margin">
                  <wp:posOffset>0</wp:posOffset>
                </wp:positionH>
                <wp:positionV relativeFrom="paragraph">
                  <wp:posOffset>-635</wp:posOffset>
                </wp:positionV>
                <wp:extent cx="6276975" cy="9525"/>
                <wp:effectExtent l="0" t="0" r="28575" b="28575"/>
                <wp:wrapNone/>
                <wp:docPr id="890972523" name="Straight Connector 1"/>
                <wp:cNvGraphicFramePr/>
                <a:graphic xmlns:a="http://schemas.openxmlformats.org/drawingml/2006/main">
                  <a:graphicData uri="http://schemas.microsoft.com/office/word/2010/wordprocessingShape">
                    <wps:wsp>
                      <wps:cNvCnPr/>
                      <wps:spPr>
                        <a:xfrm>
                          <a:off x="0" y="0"/>
                          <a:ext cx="62769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B0C38"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" strokecolor="black [3200]" strokeweight="1.5pt">
                <v:stroke joinstyle="miter"/>
                <w10:wrap anchorx="margin"/>
              </v:line>
            </w:pict>
          </mc:Fallback>
        </mc:AlternateContent>
      </w:r>
    </w:p>
    <w:p w14:paraId="681B0361" w14:textId="1CE267F8" w:rsidR="00DE609D" w:rsidRDefault="00C77CBD" w:rsidP="0040531D">
      <w:pPr>
        <w:spacing w:after="0" w:line="276" w:lineRule="auto"/>
        <w:ind w:left="0" w:firstLine="0"/>
        <w:rPr>
          <w:b/>
          <w:bCs/>
          <w:u w:val="single"/>
        </w:rPr>
      </w:pPr>
      <w:r>
        <w:rPr>
          <w:b/>
          <w:bCs/>
          <w:u w:val="single"/>
        </w:rPr>
        <w:t>Eligibility Requirements:</w:t>
      </w:r>
    </w:p>
    <w:p w14:paraId="1273DCD7" w14:textId="365273BD" w:rsidR="00C77CBD" w:rsidRDefault="00564B13" w:rsidP="0040531D">
      <w:pPr>
        <w:spacing w:after="0" w:line="276" w:lineRule="auto"/>
        <w:ind w:left="0" w:firstLine="0"/>
        <w:rPr>
          <w:sz w:val="22"/>
          <w:szCs w:val="22"/>
        </w:rPr>
      </w:pPr>
      <w:r w:rsidRPr="00564B13">
        <w:rPr>
          <w:sz w:val="22"/>
          <w:szCs w:val="22"/>
        </w:rPr>
        <w:t>Your CPF request might be eligible if it funds a Corps project that (1) already exists; (2) is under</w:t>
      </w:r>
      <w:r>
        <w:rPr>
          <w:sz w:val="22"/>
          <w:szCs w:val="22"/>
        </w:rPr>
        <w:t xml:space="preserve"> </w:t>
      </w:r>
      <w:r w:rsidRPr="00564B13">
        <w:rPr>
          <w:sz w:val="22"/>
          <w:szCs w:val="22"/>
        </w:rPr>
        <w:t>construction and not funded to completion; (3) is being studied; (4) is pretty small and your locals are mostly working it out directly with the Corps; or (5) you had to ask for language in a previous WRDA if you wanted the Corps to build something eventually.</w:t>
      </w:r>
    </w:p>
    <w:p w14:paraId="2E0A7B82" w14:textId="77777777" w:rsidR="0038747C" w:rsidRDefault="0038747C" w:rsidP="0040531D">
      <w:pPr>
        <w:spacing w:after="0" w:line="276" w:lineRule="auto"/>
        <w:ind w:left="0" w:firstLine="0"/>
        <w:rPr>
          <w:sz w:val="22"/>
          <w:szCs w:val="22"/>
        </w:rPr>
      </w:pPr>
    </w:p>
    <w:p w14:paraId="675995AB" w14:textId="59D4B151" w:rsidR="0038747C" w:rsidRPr="0038747C" w:rsidRDefault="0038747C" w:rsidP="0040531D">
      <w:pPr>
        <w:spacing w:after="0" w:line="276" w:lineRule="auto"/>
        <w:ind w:left="0" w:firstLine="0"/>
        <w:rPr>
          <w:i/>
          <w:iCs/>
          <w:sz w:val="22"/>
          <w:szCs w:val="22"/>
        </w:rPr>
      </w:pPr>
      <w:r>
        <w:rPr>
          <w:i/>
          <w:iCs/>
          <w:sz w:val="22"/>
          <w:szCs w:val="22"/>
        </w:rPr>
        <w:t xml:space="preserve">Please note: </w:t>
      </w:r>
      <w:r w:rsidR="00962B58">
        <w:rPr>
          <w:i/>
          <w:iCs/>
          <w:sz w:val="22"/>
          <w:szCs w:val="22"/>
        </w:rPr>
        <w:t>The Subcommittee does NOT start many new projects/studies each year. It did not start anything new in the House bill in either FY 2025 or FY 2026.</w:t>
      </w:r>
    </w:p>
    <w:p w14:paraId="5987E9A6" w14:textId="77777777" w:rsidR="008F1F7C" w:rsidRDefault="008F1F7C" w:rsidP="0040531D">
      <w:pPr>
        <w:spacing w:after="0" w:line="276" w:lineRule="auto"/>
        <w:ind w:left="0" w:firstLine="0"/>
        <w:rPr>
          <w:sz w:val="22"/>
          <w:szCs w:val="22"/>
        </w:rPr>
      </w:pPr>
    </w:p>
    <w:p w14:paraId="3F82B356" w14:textId="0292AAC5" w:rsidR="00581777" w:rsidRPr="00C77CBD" w:rsidRDefault="0075083C" w:rsidP="0040531D">
      <w:pPr>
        <w:spacing w:after="0" w:line="276" w:lineRule="auto"/>
        <w:ind w:left="0" w:firstLine="0"/>
        <w:rPr>
          <w:sz w:val="22"/>
          <w:szCs w:val="22"/>
        </w:rPr>
      </w:pPr>
      <w:r>
        <w:rPr>
          <w:sz w:val="22"/>
          <w:szCs w:val="22"/>
        </w:rPr>
        <w:t xml:space="preserve">Please review this document for additional guidance and to confirm your project is eligible: </w:t>
      </w:r>
      <w:hyperlink r:id="rId9" w:history="1">
        <w:r w:rsidR="00942458" w:rsidRPr="00BE624B">
          <w:rPr>
            <w:rStyle w:val="Hyperlink"/>
            <w:sz w:val="22"/>
            <w:szCs w:val="22"/>
          </w:rPr>
          <w:t>https://appropriations.house.gov/sites/evo-subsites/republicans-appropriations.house.gov/files/evo-media-document/fy27-ew-cpf-guidance.pdf</w:t>
        </w:r>
      </w:hyperlink>
      <w:r w:rsidR="00942458">
        <w:rPr>
          <w:sz w:val="22"/>
          <w:szCs w:val="22"/>
        </w:rPr>
        <w:t xml:space="preserve"> </w:t>
      </w:r>
    </w:p>
    <w:p w14:paraId="2B9B2483" w14:textId="77777777" w:rsidR="00C77CBD" w:rsidRDefault="00C77CBD" w:rsidP="0040531D">
      <w:pPr>
        <w:spacing w:after="0" w:line="276" w:lineRule="auto"/>
        <w:ind w:left="0" w:firstLine="0"/>
        <w:rPr>
          <w:u w:val="single"/>
        </w:rPr>
      </w:pPr>
    </w:p>
    <w:p w14:paraId="70CD9B2D" w14:textId="1635B94D" w:rsidR="00DE609D" w:rsidRPr="00C77CBD" w:rsidRDefault="00C77CBD" w:rsidP="0040531D">
      <w:pPr>
        <w:spacing w:after="0" w:line="276" w:lineRule="auto"/>
        <w:ind w:left="0" w:firstLine="0"/>
        <w:rPr>
          <w:u w:val="single"/>
        </w:rPr>
      </w:pPr>
      <w:r w:rsidRPr="0040531D">
        <w:rPr>
          <w:noProof/>
          <w:sz w:val="22"/>
          <w:szCs w:val="22"/>
        </w:rPr>
        <mc:AlternateContent>
          <mc:Choice Requires="wps">
            <w:drawing>
              <wp:anchor distT="0" distB="0" distL="114300" distR="114300" simplePos="0" relativeHeight="251667456" behindDoc="0" locked="0" layoutInCell="1" allowOverlap="1" wp14:anchorId="215F1C3D" wp14:editId="58CB256D">
                <wp:simplePos x="0" y="0"/>
                <wp:positionH relativeFrom="margin">
                  <wp:posOffset>0</wp:posOffset>
                </wp:positionH>
                <wp:positionV relativeFrom="paragraph">
                  <wp:posOffset>0</wp:posOffset>
                </wp:positionV>
                <wp:extent cx="6276975" cy="9525"/>
                <wp:effectExtent l="0" t="0" r="28575" b="28575"/>
                <wp:wrapNone/>
                <wp:docPr id="1674444419" name="Straight Connector 1"/>
                <wp:cNvGraphicFramePr/>
                <a:graphic xmlns:a="http://schemas.openxmlformats.org/drawingml/2006/main">
                  <a:graphicData uri="http://schemas.microsoft.com/office/word/2010/wordprocessingShape">
                    <wps:wsp>
                      <wps:cNvCnPr/>
                      <wps:spPr>
                        <a:xfrm>
                          <a:off x="0" y="0"/>
                          <a:ext cx="62769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46B849"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94.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" strokecolor="black [3200]" strokeweight="1.5pt">
                <v:stroke joinstyle="miter"/>
                <w10:wrap anchorx="margin"/>
              </v:line>
            </w:pict>
          </mc:Fallback>
        </mc:AlternateContent>
      </w:r>
    </w:p>
    <w:p w14:paraId="4713CE31" w14:textId="6F5D7E92" w:rsidR="000667C3" w:rsidRPr="003D66F6" w:rsidRDefault="00CA5F89" w:rsidP="0040531D">
      <w:pPr>
        <w:spacing w:after="0" w:line="276" w:lineRule="auto"/>
        <w:ind w:left="0" w:firstLine="0"/>
        <w:rPr>
          <w:b/>
          <w:bCs/>
          <w:u w:val="single"/>
        </w:rPr>
      </w:pPr>
      <w:r w:rsidRPr="003D66F6">
        <w:rPr>
          <w:b/>
          <w:bCs/>
          <w:u w:val="single"/>
        </w:rPr>
        <w:t>Community Project Funding Requests:</w:t>
      </w:r>
    </w:p>
    <w:p w14:paraId="021A7B4B" w14:textId="323D1D0C" w:rsidR="007B7A5B" w:rsidRPr="0040531D" w:rsidRDefault="007B7A5B" w:rsidP="0040531D">
      <w:pPr>
        <w:spacing w:line="276" w:lineRule="auto"/>
        <w:ind w:left="0" w:firstLine="0"/>
        <w:rPr>
          <w:sz w:val="22"/>
          <w:szCs w:val="22"/>
        </w:rPr>
      </w:pPr>
      <w:r w:rsidRPr="0040531D">
        <w:rPr>
          <w:sz w:val="22"/>
          <w:szCs w:val="22"/>
        </w:rPr>
        <w:t xml:space="preserve">The Subcommittee on Energy and Water Development and Related Agencies will accept project requests in </w:t>
      </w:r>
      <w:r w:rsidRPr="0040531D">
        <w:rPr>
          <w:b/>
          <w:bCs/>
          <w:sz w:val="22"/>
          <w:szCs w:val="22"/>
        </w:rPr>
        <w:t>only</w:t>
      </w:r>
      <w:r w:rsidRPr="0040531D">
        <w:rPr>
          <w:sz w:val="22"/>
          <w:szCs w:val="22"/>
        </w:rPr>
        <w:t xml:space="preserve"> the following accounts and only in accordance with existing authorizations: </w:t>
      </w:r>
      <w:r w:rsidRPr="0040531D">
        <w:rPr>
          <w:b/>
          <w:sz w:val="22"/>
          <w:szCs w:val="22"/>
        </w:rPr>
        <w:t xml:space="preserve"> </w:t>
      </w:r>
    </w:p>
    <w:p w14:paraId="650DB6E4" w14:textId="77777777" w:rsidR="007B7A5B" w:rsidRPr="0040531D" w:rsidRDefault="007B7A5B" w:rsidP="0040531D">
      <w:pPr>
        <w:pStyle w:val="ListParagraph"/>
        <w:numPr>
          <w:ilvl w:val="0"/>
          <w:numId w:val="7"/>
        </w:numPr>
        <w:spacing w:after="1" w:line="276" w:lineRule="auto"/>
        <w:ind w:right="1704"/>
        <w:rPr>
          <w:sz w:val="22"/>
          <w:szCs w:val="22"/>
        </w:rPr>
      </w:pPr>
      <w:r w:rsidRPr="0040531D">
        <w:rPr>
          <w:b/>
          <w:sz w:val="22"/>
          <w:szCs w:val="22"/>
        </w:rPr>
        <w:lastRenderedPageBreak/>
        <w:t>Army Corps of Engineers (Civil Works)</w:t>
      </w:r>
    </w:p>
    <w:p w14:paraId="5A2E41C3" w14:textId="77777777" w:rsidR="007B7A5B" w:rsidRPr="0040531D" w:rsidRDefault="007B7A5B" w:rsidP="0040531D">
      <w:pPr>
        <w:pStyle w:val="ListParagraph"/>
        <w:numPr>
          <w:ilvl w:val="1"/>
          <w:numId w:val="7"/>
        </w:numPr>
        <w:spacing w:after="1" w:line="276" w:lineRule="auto"/>
        <w:ind w:right="1423"/>
        <w:rPr>
          <w:sz w:val="22"/>
          <w:szCs w:val="22"/>
        </w:rPr>
      </w:pPr>
      <w:r w:rsidRPr="0040531D">
        <w:rPr>
          <w:sz w:val="22"/>
          <w:szCs w:val="22"/>
        </w:rPr>
        <w:t xml:space="preserve">Investigations </w:t>
      </w:r>
    </w:p>
    <w:p w14:paraId="3B9DB620" w14:textId="77777777" w:rsidR="007B7A5B" w:rsidRPr="0040531D" w:rsidRDefault="007B7A5B" w:rsidP="0040531D">
      <w:pPr>
        <w:pStyle w:val="ListParagraph"/>
        <w:numPr>
          <w:ilvl w:val="1"/>
          <w:numId w:val="7"/>
        </w:numPr>
        <w:spacing w:after="1" w:line="276" w:lineRule="auto"/>
        <w:ind w:right="1423"/>
        <w:rPr>
          <w:sz w:val="22"/>
          <w:szCs w:val="22"/>
        </w:rPr>
      </w:pPr>
      <w:r w:rsidRPr="0040531D">
        <w:rPr>
          <w:sz w:val="22"/>
          <w:szCs w:val="22"/>
        </w:rPr>
        <w:t xml:space="preserve">Construction </w:t>
      </w:r>
    </w:p>
    <w:p w14:paraId="2C60ACC3" w14:textId="77777777" w:rsidR="007B7A5B" w:rsidRPr="0040531D" w:rsidRDefault="007B7A5B" w:rsidP="0040531D">
      <w:pPr>
        <w:pStyle w:val="ListParagraph"/>
        <w:numPr>
          <w:ilvl w:val="1"/>
          <w:numId w:val="7"/>
        </w:numPr>
        <w:spacing w:after="1" w:line="276" w:lineRule="auto"/>
        <w:ind w:right="1425"/>
        <w:rPr>
          <w:sz w:val="22"/>
          <w:szCs w:val="22"/>
        </w:rPr>
      </w:pPr>
      <w:r w:rsidRPr="0040531D">
        <w:rPr>
          <w:sz w:val="22"/>
          <w:szCs w:val="22"/>
        </w:rPr>
        <w:t xml:space="preserve">Mississippi River and Tributaries </w:t>
      </w:r>
    </w:p>
    <w:p w14:paraId="4CF8ADE3" w14:textId="13D08517" w:rsidR="007B7A5B" w:rsidRPr="0040531D" w:rsidRDefault="007B7A5B" w:rsidP="0040531D">
      <w:pPr>
        <w:pStyle w:val="ListParagraph"/>
        <w:numPr>
          <w:ilvl w:val="1"/>
          <w:numId w:val="7"/>
        </w:numPr>
        <w:spacing w:after="1" w:line="276" w:lineRule="auto"/>
        <w:ind w:right="1704"/>
        <w:rPr>
          <w:sz w:val="22"/>
          <w:szCs w:val="22"/>
        </w:rPr>
      </w:pPr>
      <w:r w:rsidRPr="0040531D">
        <w:rPr>
          <w:sz w:val="22"/>
          <w:szCs w:val="22"/>
        </w:rPr>
        <w:t>Operation and Maintenance</w:t>
      </w:r>
      <w:r w:rsidRPr="0040531D">
        <w:rPr>
          <w:b/>
          <w:sz w:val="22"/>
          <w:szCs w:val="22"/>
        </w:rPr>
        <w:t xml:space="preserve"> </w:t>
      </w:r>
    </w:p>
    <w:p w14:paraId="1F42B0B0" w14:textId="77777777" w:rsidR="007B7A5B" w:rsidRPr="0040531D" w:rsidRDefault="007B7A5B" w:rsidP="0040531D">
      <w:pPr>
        <w:pStyle w:val="ListParagraph"/>
        <w:numPr>
          <w:ilvl w:val="0"/>
          <w:numId w:val="7"/>
        </w:numPr>
        <w:spacing w:after="1" w:line="276" w:lineRule="auto"/>
        <w:ind w:right="1647"/>
        <w:jc w:val="both"/>
        <w:rPr>
          <w:b/>
          <w:sz w:val="22"/>
          <w:szCs w:val="22"/>
        </w:rPr>
      </w:pPr>
      <w:r w:rsidRPr="0040531D">
        <w:rPr>
          <w:b/>
          <w:sz w:val="22"/>
          <w:szCs w:val="22"/>
        </w:rPr>
        <w:t xml:space="preserve">Department of the Interior – Bureau of Reclamation </w:t>
      </w:r>
    </w:p>
    <w:p w14:paraId="63D611F6" w14:textId="7ED6DFE3" w:rsidR="000A3D31" w:rsidRPr="0040531D" w:rsidRDefault="007B7A5B" w:rsidP="0040531D">
      <w:pPr>
        <w:pStyle w:val="ListParagraph"/>
        <w:numPr>
          <w:ilvl w:val="1"/>
          <w:numId w:val="7"/>
        </w:numPr>
        <w:spacing w:after="0" w:line="276" w:lineRule="auto"/>
        <w:rPr>
          <w:sz w:val="22"/>
          <w:szCs w:val="22"/>
        </w:rPr>
      </w:pPr>
      <w:r w:rsidRPr="0040531D">
        <w:rPr>
          <w:sz w:val="22"/>
          <w:szCs w:val="22"/>
        </w:rPr>
        <w:t>Water and Related Resources</w:t>
      </w:r>
    </w:p>
    <w:p w14:paraId="29F6FF67" w14:textId="77777777" w:rsidR="00046F84" w:rsidRPr="0040531D" w:rsidRDefault="00046F84" w:rsidP="0040531D">
      <w:pPr>
        <w:spacing w:after="0" w:line="276" w:lineRule="auto"/>
        <w:ind w:left="0" w:firstLine="0"/>
        <w:rPr>
          <w:sz w:val="22"/>
          <w:szCs w:val="22"/>
        </w:rPr>
      </w:pPr>
    </w:p>
    <w:p w14:paraId="7EADE97E" w14:textId="5CCC7024" w:rsidR="00274AA7" w:rsidRPr="0040531D" w:rsidRDefault="001B013D" w:rsidP="0040531D">
      <w:pPr>
        <w:spacing w:after="0" w:line="276" w:lineRule="auto"/>
        <w:ind w:left="0" w:firstLine="0"/>
        <w:rPr>
          <w:sz w:val="22"/>
          <w:szCs w:val="22"/>
        </w:rPr>
      </w:pPr>
      <w:r w:rsidRPr="0040531D">
        <w:rPr>
          <w:sz w:val="22"/>
          <w:szCs w:val="22"/>
        </w:rPr>
        <w:t xml:space="preserve">To support </w:t>
      </w:r>
      <w:r w:rsidRPr="0040531D">
        <w:rPr>
          <w:sz w:val="22"/>
          <w:szCs w:val="22"/>
        </w:rPr>
        <w:t>the funding level and scope of a project included in the President’s budget request, please do not submit a Community Project Funding request and instead submit a program request.</w:t>
      </w:r>
    </w:p>
    <w:p w14:paraId="33F1A255" w14:textId="77777777" w:rsidR="00046F84" w:rsidRPr="0040531D" w:rsidRDefault="00046F84" w:rsidP="0040531D">
      <w:pPr>
        <w:spacing w:after="0" w:line="276" w:lineRule="auto"/>
        <w:ind w:left="0" w:firstLine="0"/>
        <w:rPr>
          <w:sz w:val="22"/>
          <w:szCs w:val="22"/>
        </w:rPr>
      </w:pPr>
    </w:p>
    <w:p w14:paraId="4A26FEBB" w14:textId="2F94D033" w:rsidR="00046F84" w:rsidRPr="0040531D" w:rsidRDefault="00802764" w:rsidP="0040531D">
      <w:pPr>
        <w:spacing w:after="0" w:line="276" w:lineRule="auto"/>
        <w:ind w:left="0" w:firstLine="0"/>
        <w:rPr>
          <w:sz w:val="22"/>
          <w:szCs w:val="22"/>
        </w:rPr>
      </w:pPr>
      <w:r w:rsidRPr="0040531D">
        <w:rPr>
          <w:sz w:val="22"/>
          <w:szCs w:val="22"/>
        </w:rPr>
        <w:t>Within the Corps of Engineers and Bureau of Reclamation, the Committee will accept program requests for additional funding above the budget request for categories of projects (e.g., navigation maintenance, flood control studies, etc.), but Members should be aware that this funding may be extremely limited in Fiscal Year 2027.</w:t>
      </w:r>
    </w:p>
    <w:p w14:paraId="4134617E" w14:textId="77777777" w:rsidR="00AB4AF1" w:rsidRPr="0040531D" w:rsidRDefault="00AB4AF1" w:rsidP="0040531D">
      <w:pPr>
        <w:spacing w:after="0" w:line="276" w:lineRule="auto"/>
        <w:ind w:left="0" w:firstLine="0"/>
        <w:rPr>
          <w:sz w:val="22"/>
          <w:szCs w:val="22"/>
        </w:rPr>
      </w:pPr>
    </w:p>
    <w:p w14:paraId="6766F980" w14:textId="6C96F21C" w:rsidR="00AB4AF1" w:rsidRPr="0040531D" w:rsidRDefault="00AB4AF1" w:rsidP="0040531D">
      <w:pPr>
        <w:spacing w:after="0" w:line="276" w:lineRule="auto"/>
        <w:ind w:left="0" w:firstLine="0"/>
        <w:rPr>
          <w:sz w:val="22"/>
          <w:szCs w:val="22"/>
        </w:rPr>
      </w:pPr>
      <w:r w:rsidRPr="0040531D">
        <w:rPr>
          <w:sz w:val="22"/>
          <w:szCs w:val="22"/>
        </w:rPr>
        <w:t>After the official Community Project Funding requests have been received, the subcommittee will ask the federal agencies for technical assistance on each requested project, including the information described in the suggested questions below. The subcommittee will evaluate project requests based on the information provided to the subcommittee directly from the federal agency.</w:t>
      </w:r>
    </w:p>
    <w:p w14:paraId="2C0F8473" w14:textId="77777777" w:rsidR="00C27633" w:rsidRPr="0040531D" w:rsidRDefault="00C27633" w:rsidP="0040531D">
      <w:pPr>
        <w:spacing w:after="0" w:line="276" w:lineRule="auto"/>
        <w:ind w:left="0" w:firstLine="0"/>
        <w:rPr>
          <w:sz w:val="22"/>
          <w:szCs w:val="22"/>
        </w:rPr>
      </w:pPr>
    </w:p>
    <w:p w14:paraId="32388C06" w14:textId="3F57B68A" w:rsidR="007E7926" w:rsidRPr="0040531D" w:rsidRDefault="007E7926" w:rsidP="0040531D">
      <w:pPr>
        <w:spacing w:after="0" w:line="276" w:lineRule="auto"/>
        <w:ind w:left="0" w:firstLine="0"/>
        <w:rPr>
          <w:sz w:val="22"/>
          <w:szCs w:val="22"/>
        </w:rPr>
      </w:pPr>
      <w:r w:rsidRPr="0040531D">
        <w:rPr>
          <w:noProof/>
          <w:sz w:val="22"/>
          <w:szCs w:val="22"/>
        </w:rPr>
        <mc:AlternateContent>
          <mc:Choice Requires="wps">
            <w:drawing>
              <wp:anchor distT="0" distB="0" distL="114300" distR="114300" simplePos="0" relativeHeight="251665408" behindDoc="0" locked="0" layoutInCell="1" allowOverlap="1" wp14:anchorId="1B0C2077" wp14:editId="6DB49041">
                <wp:simplePos x="0" y="0"/>
                <wp:positionH relativeFrom="margin">
                  <wp:posOffset>0</wp:posOffset>
                </wp:positionH>
                <wp:positionV relativeFrom="paragraph">
                  <wp:posOffset>-635</wp:posOffset>
                </wp:positionV>
                <wp:extent cx="6276975" cy="9525"/>
                <wp:effectExtent l="0" t="0" r="28575" b="28575"/>
                <wp:wrapNone/>
                <wp:docPr id="1389893164" name="Straight Connector 1"/>
                <wp:cNvGraphicFramePr/>
                <a:graphic xmlns:a="http://schemas.openxmlformats.org/drawingml/2006/main">
                  <a:graphicData uri="http://schemas.microsoft.com/office/word/2010/wordprocessingShape">
                    <wps:wsp>
                      <wps:cNvCnPr/>
                      <wps:spPr>
                        <a:xfrm>
                          <a:off x="0" y="0"/>
                          <a:ext cx="6276975"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363B6"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9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" strokecolor="black [3200]" strokeweight="1.5pt">
                <v:stroke joinstyle="miter"/>
                <w10:wrap anchorx="margin"/>
              </v:line>
            </w:pict>
          </mc:Fallback>
        </mc:AlternateContent>
      </w:r>
    </w:p>
    <w:p w14:paraId="71BC47A2" w14:textId="1E1E5215" w:rsidR="00C27633" w:rsidRPr="003D66F6" w:rsidRDefault="00FB43F1" w:rsidP="0040531D">
      <w:pPr>
        <w:spacing w:after="0" w:line="276" w:lineRule="auto"/>
        <w:ind w:left="0" w:firstLine="0"/>
        <w:rPr>
          <w:b/>
          <w:bCs/>
          <w:u w:val="single"/>
        </w:rPr>
      </w:pPr>
      <w:r w:rsidRPr="003D66F6">
        <w:rPr>
          <w:b/>
          <w:bCs/>
          <w:u w:val="single"/>
        </w:rPr>
        <w:t>Community Support Letters:</w:t>
      </w:r>
    </w:p>
    <w:p w14:paraId="3CD19369" w14:textId="47417A45" w:rsidR="001B013D" w:rsidRPr="0040531D" w:rsidRDefault="001B013D" w:rsidP="0040531D">
      <w:pPr>
        <w:spacing w:after="0" w:line="276" w:lineRule="auto"/>
        <w:ind w:left="0" w:firstLine="0"/>
        <w:rPr>
          <w:sz w:val="22"/>
          <w:szCs w:val="22"/>
        </w:rPr>
      </w:pPr>
      <w:r w:rsidRPr="0040531D">
        <w:rPr>
          <w:sz w:val="22"/>
          <w:szCs w:val="22"/>
        </w:rPr>
        <w:t>Community engagement and support are crucial in determining which projects are worthy of federal funding. Only projects with demonstrated community support will be considered. To demonstrate evidence of community support, Members must also submit community support letters into the database as part of their requests. Members may submit the following:</w:t>
      </w:r>
    </w:p>
    <w:p w14:paraId="30D56B5F" w14:textId="5045FC0F" w:rsidR="001B013D" w:rsidRPr="0040531D" w:rsidRDefault="001B013D" w:rsidP="0040531D">
      <w:pPr>
        <w:pStyle w:val="ListParagraph"/>
        <w:numPr>
          <w:ilvl w:val="0"/>
          <w:numId w:val="11"/>
        </w:numPr>
        <w:spacing w:after="0" w:line="276" w:lineRule="auto"/>
        <w:rPr>
          <w:sz w:val="22"/>
          <w:szCs w:val="22"/>
        </w:rPr>
      </w:pPr>
      <w:r w:rsidRPr="0040531D">
        <w:rPr>
          <w:sz w:val="22"/>
          <w:szCs w:val="22"/>
        </w:rPr>
        <w:t xml:space="preserve">Letters of support from elected community leaders (e.g., mayors or other officials) or newspaper editorial </w:t>
      </w:r>
      <w:proofErr w:type="gramStart"/>
      <w:r w:rsidRPr="0040531D">
        <w:rPr>
          <w:sz w:val="22"/>
          <w:szCs w:val="22"/>
        </w:rPr>
        <w:t>boards</w:t>
      </w:r>
      <w:r w:rsidRPr="0040531D">
        <w:rPr>
          <w:sz w:val="22"/>
          <w:szCs w:val="22"/>
        </w:rPr>
        <w:t>;</w:t>
      </w:r>
      <w:proofErr w:type="gramEnd"/>
    </w:p>
    <w:p w14:paraId="72A81318" w14:textId="2E6E15C5" w:rsidR="001B013D" w:rsidRPr="0040531D" w:rsidRDefault="001B013D" w:rsidP="0040531D">
      <w:pPr>
        <w:pStyle w:val="ListParagraph"/>
        <w:numPr>
          <w:ilvl w:val="0"/>
          <w:numId w:val="11"/>
        </w:numPr>
        <w:spacing w:after="0" w:line="276" w:lineRule="auto"/>
        <w:rPr>
          <w:sz w:val="22"/>
          <w:szCs w:val="22"/>
        </w:rPr>
      </w:pPr>
      <w:r w:rsidRPr="00FD0DBE">
        <w:rPr>
          <w:sz w:val="22"/>
          <w:szCs w:val="22"/>
        </w:rPr>
        <w:t xml:space="preserve">Press articles highlighting the need for the requested Community Project Funding </w:t>
      </w:r>
      <w:proofErr w:type="gramStart"/>
      <w:r w:rsidRPr="00FD0DBE">
        <w:rPr>
          <w:sz w:val="22"/>
          <w:szCs w:val="22"/>
        </w:rPr>
        <w:t>projects</w:t>
      </w:r>
      <w:r w:rsidRPr="0040531D">
        <w:rPr>
          <w:sz w:val="22"/>
          <w:szCs w:val="22"/>
        </w:rPr>
        <w:t>;</w:t>
      </w:r>
      <w:proofErr w:type="gramEnd"/>
    </w:p>
    <w:p w14:paraId="1818AFA5" w14:textId="7C008615" w:rsidR="001B013D" w:rsidRPr="0040531D" w:rsidRDefault="001B013D" w:rsidP="0040531D">
      <w:pPr>
        <w:pStyle w:val="ListParagraph"/>
        <w:numPr>
          <w:ilvl w:val="0"/>
          <w:numId w:val="11"/>
        </w:numPr>
        <w:spacing w:after="0" w:line="276" w:lineRule="auto"/>
        <w:rPr>
          <w:sz w:val="22"/>
          <w:szCs w:val="22"/>
        </w:rPr>
      </w:pPr>
      <w:r w:rsidRPr="0040531D">
        <w:rPr>
          <w:sz w:val="22"/>
          <w:szCs w:val="22"/>
        </w:rPr>
        <w:t>Projects listed on State intended use plans, community development plans, or other publicly available planning documents; or</w:t>
      </w:r>
    </w:p>
    <w:p w14:paraId="284AAEA5" w14:textId="5453D062" w:rsidR="00FD0DBE" w:rsidRPr="0040531D" w:rsidRDefault="001B013D" w:rsidP="0040531D">
      <w:pPr>
        <w:pStyle w:val="ListParagraph"/>
        <w:numPr>
          <w:ilvl w:val="0"/>
          <w:numId w:val="11"/>
        </w:numPr>
        <w:spacing w:after="0" w:line="276" w:lineRule="auto"/>
        <w:rPr>
          <w:sz w:val="22"/>
          <w:szCs w:val="22"/>
        </w:rPr>
      </w:pPr>
      <w:r w:rsidRPr="0040531D">
        <w:rPr>
          <w:sz w:val="22"/>
          <w:szCs w:val="22"/>
        </w:rPr>
        <w:t>Resolutions passed by city councils or boards.</w:t>
      </w:r>
    </w:p>
    <w:p w14:paraId="02ED9721" w14:textId="77777777" w:rsidR="00FB43F1" w:rsidRPr="0040531D" w:rsidRDefault="00FB43F1" w:rsidP="0040531D">
      <w:pPr>
        <w:spacing w:after="0" w:line="276" w:lineRule="auto"/>
        <w:ind w:left="360" w:firstLine="0"/>
        <w:rPr>
          <w:sz w:val="22"/>
          <w:szCs w:val="22"/>
        </w:rPr>
      </w:pPr>
    </w:p>
    <w:sectPr w:rsidR="00FB43F1" w:rsidRPr="0040531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81EF" w14:textId="77777777" w:rsidR="009340BE" w:rsidRDefault="009340BE" w:rsidP="00CE02CE">
      <w:pPr>
        <w:spacing w:after="0" w:line="240" w:lineRule="auto"/>
      </w:pPr>
      <w:r>
        <w:separator/>
      </w:r>
    </w:p>
  </w:endnote>
  <w:endnote w:type="continuationSeparator" w:id="0">
    <w:p w14:paraId="240DD867" w14:textId="77777777" w:rsidR="009340BE" w:rsidRDefault="009340BE" w:rsidP="00CE0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6691832"/>
      <w:docPartObj>
        <w:docPartGallery w:val="Page Numbers (Bottom of Page)"/>
        <w:docPartUnique/>
      </w:docPartObj>
    </w:sdtPr>
    <w:sdtEndPr>
      <w:rPr>
        <w:noProof/>
      </w:rPr>
    </w:sdtEndPr>
    <w:sdtContent>
      <w:p w14:paraId="45B0DFCB" w14:textId="770D2D09" w:rsidR="00402289" w:rsidRDefault="004022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155CE" w14:textId="77777777" w:rsidR="00402289" w:rsidRDefault="00402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76359" w14:textId="77777777" w:rsidR="009340BE" w:rsidRDefault="009340BE" w:rsidP="00CE02CE">
      <w:pPr>
        <w:spacing w:after="0" w:line="240" w:lineRule="auto"/>
      </w:pPr>
      <w:r>
        <w:separator/>
      </w:r>
    </w:p>
  </w:footnote>
  <w:footnote w:type="continuationSeparator" w:id="0">
    <w:p w14:paraId="16A6A567" w14:textId="77777777" w:rsidR="009340BE" w:rsidRDefault="009340BE" w:rsidP="00CE0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AFD"/>
    <w:multiLevelType w:val="hybridMultilevel"/>
    <w:tmpl w:val="095EB4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7467C"/>
    <w:multiLevelType w:val="hybridMultilevel"/>
    <w:tmpl w:val="1A0CB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C5FB2"/>
    <w:multiLevelType w:val="hybridMultilevel"/>
    <w:tmpl w:val="1248CCB6"/>
    <w:lvl w:ilvl="0" w:tplc="ED80FA80">
      <w:start w:val="1"/>
      <w:numFmt w:val="bullet"/>
      <w:lvlText w:val=""/>
      <w:lvlJc w:val="left"/>
      <w:pPr>
        <w:ind w:left="2160"/>
      </w:pPr>
      <w:rPr>
        <w:rFonts w:ascii="Wingdings 2" w:eastAsia="Wingdings 2" w:hAnsi="Wingdings 2" w:cs="Wingdings 2"/>
        <w:b w:val="0"/>
        <w:i w:val="0"/>
        <w:strike w:val="0"/>
        <w:dstrike w:val="0"/>
        <w:color w:val="00B050"/>
        <w:sz w:val="24"/>
        <w:szCs w:val="24"/>
        <w:u w:val="none" w:color="000000"/>
        <w:bdr w:val="none" w:sz="0" w:space="0" w:color="auto"/>
        <w:shd w:val="clear" w:color="auto" w:fill="auto"/>
        <w:vertAlign w:val="baseline"/>
      </w:rPr>
    </w:lvl>
    <w:lvl w:ilvl="1" w:tplc="BA0854B8">
      <w:start w:val="1"/>
      <w:numFmt w:val="bullet"/>
      <w:lvlText w:val="o"/>
      <w:lvlJc w:val="left"/>
      <w:pPr>
        <w:ind w:left="2880"/>
      </w:pPr>
      <w:rPr>
        <w:rFonts w:ascii="Wingdings 2" w:eastAsia="Wingdings 2" w:hAnsi="Wingdings 2" w:cs="Wingdings 2"/>
        <w:b w:val="0"/>
        <w:i w:val="0"/>
        <w:strike w:val="0"/>
        <w:dstrike w:val="0"/>
        <w:color w:val="00B050"/>
        <w:sz w:val="24"/>
        <w:szCs w:val="24"/>
        <w:u w:val="none" w:color="000000"/>
        <w:bdr w:val="none" w:sz="0" w:space="0" w:color="auto"/>
        <w:shd w:val="clear" w:color="auto" w:fill="auto"/>
        <w:vertAlign w:val="baseline"/>
      </w:rPr>
    </w:lvl>
    <w:lvl w:ilvl="2" w:tplc="80CA3C1A">
      <w:start w:val="1"/>
      <w:numFmt w:val="bullet"/>
      <w:lvlText w:val="▪"/>
      <w:lvlJc w:val="left"/>
      <w:pPr>
        <w:ind w:left="3600"/>
      </w:pPr>
      <w:rPr>
        <w:rFonts w:ascii="Wingdings 2" w:eastAsia="Wingdings 2" w:hAnsi="Wingdings 2" w:cs="Wingdings 2"/>
        <w:b w:val="0"/>
        <w:i w:val="0"/>
        <w:strike w:val="0"/>
        <w:dstrike w:val="0"/>
        <w:color w:val="00B050"/>
        <w:sz w:val="24"/>
        <w:szCs w:val="24"/>
        <w:u w:val="none" w:color="000000"/>
        <w:bdr w:val="none" w:sz="0" w:space="0" w:color="auto"/>
        <w:shd w:val="clear" w:color="auto" w:fill="auto"/>
        <w:vertAlign w:val="baseline"/>
      </w:rPr>
    </w:lvl>
    <w:lvl w:ilvl="3" w:tplc="3A58B4E6">
      <w:start w:val="1"/>
      <w:numFmt w:val="bullet"/>
      <w:lvlText w:val="•"/>
      <w:lvlJc w:val="left"/>
      <w:pPr>
        <w:ind w:left="4320"/>
      </w:pPr>
      <w:rPr>
        <w:rFonts w:ascii="Wingdings 2" w:eastAsia="Wingdings 2" w:hAnsi="Wingdings 2" w:cs="Wingdings 2"/>
        <w:b w:val="0"/>
        <w:i w:val="0"/>
        <w:strike w:val="0"/>
        <w:dstrike w:val="0"/>
        <w:color w:val="00B050"/>
        <w:sz w:val="24"/>
        <w:szCs w:val="24"/>
        <w:u w:val="none" w:color="000000"/>
        <w:bdr w:val="none" w:sz="0" w:space="0" w:color="auto"/>
        <w:shd w:val="clear" w:color="auto" w:fill="auto"/>
        <w:vertAlign w:val="baseline"/>
      </w:rPr>
    </w:lvl>
    <w:lvl w:ilvl="4" w:tplc="86585838">
      <w:start w:val="1"/>
      <w:numFmt w:val="bullet"/>
      <w:lvlText w:val="o"/>
      <w:lvlJc w:val="left"/>
      <w:pPr>
        <w:ind w:left="5040"/>
      </w:pPr>
      <w:rPr>
        <w:rFonts w:ascii="Wingdings 2" w:eastAsia="Wingdings 2" w:hAnsi="Wingdings 2" w:cs="Wingdings 2"/>
        <w:b w:val="0"/>
        <w:i w:val="0"/>
        <w:strike w:val="0"/>
        <w:dstrike w:val="0"/>
        <w:color w:val="00B050"/>
        <w:sz w:val="24"/>
        <w:szCs w:val="24"/>
        <w:u w:val="none" w:color="000000"/>
        <w:bdr w:val="none" w:sz="0" w:space="0" w:color="auto"/>
        <w:shd w:val="clear" w:color="auto" w:fill="auto"/>
        <w:vertAlign w:val="baseline"/>
      </w:rPr>
    </w:lvl>
    <w:lvl w:ilvl="5" w:tplc="CB1CAC10">
      <w:start w:val="1"/>
      <w:numFmt w:val="bullet"/>
      <w:lvlText w:val="▪"/>
      <w:lvlJc w:val="left"/>
      <w:pPr>
        <w:ind w:left="5760"/>
      </w:pPr>
      <w:rPr>
        <w:rFonts w:ascii="Wingdings 2" w:eastAsia="Wingdings 2" w:hAnsi="Wingdings 2" w:cs="Wingdings 2"/>
        <w:b w:val="0"/>
        <w:i w:val="0"/>
        <w:strike w:val="0"/>
        <w:dstrike w:val="0"/>
        <w:color w:val="00B050"/>
        <w:sz w:val="24"/>
        <w:szCs w:val="24"/>
        <w:u w:val="none" w:color="000000"/>
        <w:bdr w:val="none" w:sz="0" w:space="0" w:color="auto"/>
        <w:shd w:val="clear" w:color="auto" w:fill="auto"/>
        <w:vertAlign w:val="baseline"/>
      </w:rPr>
    </w:lvl>
    <w:lvl w:ilvl="6" w:tplc="59A2F006">
      <w:start w:val="1"/>
      <w:numFmt w:val="bullet"/>
      <w:lvlText w:val="•"/>
      <w:lvlJc w:val="left"/>
      <w:pPr>
        <w:ind w:left="6480"/>
      </w:pPr>
      <w:rPr>
        <w:rFonts w:ascii="Wingdings 2" w:eastAsia="Wingdings 2" w:hAnsi="Wingdings 2" w:cs="Wingdings 2"/>
        <w:b w:val="0"/>
        <w:i w:val="0"/>
        <w:strike w:val="0"/>
        <w:dstrike w:val="0"/>
        <w:color w:val="00B050"/>
        <w:sz w:val="24"/>
        <w:szCs w:val="24"/>
        <w:u w:val="none" w:color="000000"/>
        <w:bdr w:val="none" w:sz="0" w:space="0" w:color="auto"/>
        <w:shd w:val="clear" w:color="auto" w:fill="auto"/>
        <w:vertAlign w:val="baseline"/>
      </w:rPr>
    </w:lvl>
    <w:lvl w:ilvl="7" w:tplc="BE7C3F72">
      <w:start w:val="1"/>
      <w:numFmt w:val="bullet"/>
      <w:lvlText w:val="o"/>
      <w:lvlJc w:val="left"/>
      <w:pPr>
        <w:ind w:left="7200"/>
      </w:pPr>
      <w:rPr>
        <w:rFonts w:ascii="Wingdings 2" w:eastAsia="Wingdings 2" w:hAnsi="Wingdings 2" w:cs="Wingdings 2"/>
        <w:b w:val="0"/>
        <w:i w:val="0"/>
        <w:strike w:val="0"/>
        <w:dstrike w:val="0"/>
        <w:color w:val="00B050"/>
        <w:sz w:val="24"/>
        <w:szCs w:val="24"/>
        <w:u w:val="none" w:color="000000"/>
        <w:bdr w:val="none" w:sz="0" w:space="0" w:color="auto"/>
        <w:shd w:val="clear" w:color="auto" w:fill="auto"/>
        <w:vertAlign w:val="baseline"/>
      </w:rPr>
    </w:lvl>
    <w:lvl w:ilvl="8" w:tplc="741A8816">
      <w:start w:val="1"/>
      <w:numFmt w:val="bullet"/>
      <w:lvlText w:val="▪"/>
      <w:lvlJc w:val="left"/>
      <w:pPr>
        <w:ind w:left="7920"/>
      </w:pPr>
      <w:rPr>
        <w:rFonts w:ascii="Wingdings 2" w:eastAsia="Wingdings 2" w:hAnsi="Wingdings 2" w:cs="Wingdings 2"/>
        <w:b w:val="0"/>
        <w:i w:val="0"/>
        <w:strike w:val="0"/>
        <w:dstrike w:val="0"/>
        <w:color w:val="00B050"/>
        <w:sz w:val="24"/>
        <w:szCs w:val="24"/>
        <w:u w:val="none" w:color="000000"/>
        <w:bdr w:val="none" w:sz="0" w:space="0" w:color="auto"/>
        <w:shd w:val="clear" w:color="auto" w:fill="auto"/>
        <w:vertAlign w:val="baseline"/>
      </w:rPr>
    </w:lvl>
  </w:abstractNum>
  <w:abstractNum w:abstractNumId="3" w15:restartNumberingAfterBreak="0">
    <w:nsid w:val="21420692"/>
    <w:multiLevelType w:val="hybridMultilevel"/>
    <w:tmpl w:val="90D84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F7057"/>
    <w:multiLevelType w:val="hybridMultilevel"/>
    <w:tmpl w:val="119CE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64743"/>
    <w:multiLevelType w:val="hybridMultilevel"/>
    <w:tmpl w:val="AB042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F75AC"/>
    <w:multiLevelType w:val="hybridMultilevel"/>
    <w:tmpl w:val="2E582E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F46253"/>
    <w:multiLevelType w:val="hybridMultilevel"/>
    <w:tmpl w:val="C35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8E5EA0"/>
    <w:multiLevelType w:val="hybridMultilevel"/>
    <w:tmpl w:val="B25E6F20"/>
    <w:lvl w:ilvl="0" w:tplc="91EA54E8">
      <w:start w:val="1"/>
      <w:numFmt w:val="bullet"/>
      <w:lvlText w:val=""/>
      <w:lvlJc w:val="left"/>
      <w:pPr>
        <w:ind w:left="1425"/>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1" w:tplc="D9AC12F8">
      <w:start w:val="1"/>
      <w:numFmt w:val="bullet"/>
      <w:lvlText w:val="o"/>
      <w:lvlJc w:val="left"/>
      <w:pPr>
        <w:ind w:left="216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2" w:tplc="07DE1654">
      <w:start w:val="1"/>
      <w:numFmt w:val="bullet"/>
      <w:lvlText w:val="▪"/>
      <w:lvlJc w:val="left"/>
      <w:pPr>
        <w:ind w:left="288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3" w:tplc="1068A400">
      <w:start w:val="1"/>
      <w:numFmt w:val="bullet"/>
      <w:lvlText w:val="•"/>
      <w:lvlJc w:val="left"/>
      <w:pPr>
        <w:ind w:left="360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4" w:tplc="0C649CD0">
      <w:start w:val="1"/>
      <w:numFmt w:val="bullet"/>
      <w:lvlText w:val="o"/>
      <w:lvlJc w:val="left"/>
      <w:pPr>
        <w:ind w:left="432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5" w:tplc="44D2AA7A">
      <w:start w:val="1"/>
      <w:numFmt w:val="bullet"/>
      <w:lvlText w:val="▪"/>
      <w:lvlJc w:val="left"/>
      <w:pPr>
        <w:ind w:left="504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6" w:tplc="7738FB84">
      <w:start w:val="1"/>
      <w:numFmt w:val="bullet"/>
      <w:lvlText w:val="•"/>
      <w:lvlJc w:val="left"/>
      <w:pPr>
        <w:ind w:left="576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7" w:tplc="A9BAF9DE">
      <w:start w:val="1"/>
      <w:numFmt w:val="bullet"/>
      <w:lvlText w:val="o"/>
      <w:lvlJc w:val="left"/>
      <w:pPr>
        <w:ind w:left="648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8" w:tplc="41B8B97E">
      <w:start w:val="1"/>
      <w:numFmt w:val="bullet"/>
      <w:lvlText w:val="▪"/>
      <w:lvlJc w:val="left"/>
      <w:pPr>
        <w:ind w:left="720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abstractNum>
  <w:abstractNum w:abstractNumId="9" w15:restartNumberingAfterBreak="0">
    <w:nsid w:val="6C7E6197"/>
    <w:multiLevelType w:val="hybridMultilevel"/>
    <w:tmpl w:val="72D8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74527E"/>
    <w:multiLevelType w:val="hybridMultilevel"/>
    <w:tmpl w:val="0B88BC70"/>
    <w:lvl w:ilvl="0" w:tplc="87EE442E">
      <w:start w:val="1"/>
      <w:numFmt w:val="bullet"/>
      <w:lvlText w:val=""/>
      <w:lvlJc w:val="left"/>
      <w:pPr>
        <w:ind w:left="72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1" w:tplc="06D0CA36">
      <w:start w:val="1"/>
      <w:numFmt w:val="bullet"/>
      <w:lvlText w:val="o"/>
      <w:lvlJc w:val="left"/>
      <w:pPr>
        <w:ind w:left="144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2" w:tplc="F1CA867E">
      <w:start w:val="1"/>
      <w:numFmt w:val="bullet"/>
      <w:lvlText w:val="▪"/>
      <w:lvlJc w:val="left"/>
      <w:pPr>
        <w:ind w:left="216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3" w:tplc="2884BB04">
      <w:start w:val="1"/>
      <w:numFmt w:val="bullet"/>
      <w:lvlText w:val="•"/>
      <w:lvlJc w:val="left"/>
      <w:pPr>
        <w:ind w:left="288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4" w:tplc="0B9E2DD6">
      <w:start w:val="1"/>
      <w:numFmt w:val="bullet"/>
      <w:lvlText w:val="o"/>
      <w:lvlJc w:val="left"/>
      <w:pPr>
        <w:ind w:left="360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5" w:tplc="C3622B04">
      <w:start w:val="1"/>
      <w:numFmt w:val="bullet"/>
      <w:lvlText w:val="▪"/>
      <w:lvlJc w:val="left"/>
      <w:pPr>
        <w:ind w:left="432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6" w:tplc="BBBA4D64">
      <w:start w:val="1"/>
      <w:numFmt w:val="bullet"/>
      <w:lvlText w:val="•"/>
      <w:lvlJc w:val="left"/>
      <w:pPr>
        <w:ind w:left="504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7" w:tplc="6C46132E">
      <w:start w:val="1"/>
      <w:numFmt w:val="bullet"/>
      <w:lvlText w:val="o"/>
      <w:lvlJc w:val="left"/>
      <w:pPr>
        <w:ind w:left="576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lvl w:ilvl="8" w:tplc="52586682">
      <w:start w:val="1"/>
      <w:numFmt w:val="bullet"/>
      <w:lvlText w:val="▪"/>
      <w:lvlJc w:val="left"/>
      <w:pPr>
        <w:ind w:left="6480"/>
      </w:pPr>
      <w:rPr>
        <w:rFonts w:ascii="Wingdings" w:eastAsia="Wingdings" w:hAnsi="Wingdings" w:cs="Wingdings"/>
        <w:b w:val="0"/>
        <w:i w:val="0"/>
        <w:strike w:val="0"/>
        <w:dstrike w:val="0"/>
        <w:color w:val="00B050"/>
        <w:sz w:val="32"/>
        <w:szCs w:val="32"/>
        <w:u w:val="none" w:color="000000"/>
        <w:bdr w:val="none" w:sz="0" w:space="0" w:color="auto"/>
        <w:shd w:val="clear" w:color="auto" w:fill="auto"/>
        <w:vertAlign w:val="baseline"/>
      </w:rPr>
    </w:lvl>
  </w:abstractNum>
  <w:num w:numId="1" w16cid:durableId="2107924440">
    <w:abstractNumId w:val="5"/>
  </w:num>
  <w:num w:numId="2" w16cid:durableId="1245263175">
    <w:abstractNumId w:val="8"/>
  </w:num>
  <w:num w:numId="3" w16cid:durableId="2049639566">
    <w:abstractNumId w:val="10"/>
  </w:num>
  <w:num w:numId="4" w16cid:durableId="1314600278">
    <w:abstractNumId w:val="2"/>
  </w:num>
  <w:num w:numId="5" w16cid:durableId="992175464">
    <w:abstractNumId w:val="7"/>
  </w:num>
  <w:num w:numId="6" w16cid:durableId="1252280351">
    <w:abstractNumId w:val="1"/>
  </w:num>
  <w:num w:numId="7" w16cid:durableId="2095928486">
    <w:abstractNumId w:val="4"/>
  </w:num>
  <w:num w:numId="8" w16cid:durableId="938873903">
    <w:abstractNumId w:val="0"/>
  </w:num>
  <w:num w:numId="9" w16cid:durableId="515458400">
    <w:abstractNumId w:val="6"/>
  </w:num>
  <w:num w:numId="10" w16cid:durableId="132259732">
    <w:abstractNumId w:val="3"/>
  </w:num>
  <w:num w:numId="11" w16cid:durableId="20362748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C3"/>
    <w:rsid w:val="000048C3"/>
    <w:rsid w:val="00046F84"/>
    <w:rsid w:val="000667C3"/>
    <w:rsid w:val="00077E89"/>
    <w:rsid w:val="000A3D31"/>
    <w:rsid w:val="000A4867"/>
    <w:rsid w:val="0018463B"/>
    <w:rsid w:val="001B013D"/>
    <w:rsid w:val="001C12AE"/>
    <w:rsid w:val="00274AA7"/>
    <w:rsid w:val="00283329"/>
    <w:rsid w:val="002B1816"/>
    <w:rsid w:val="00332DB3"/>
    <w:rsid w:val="0038747C"/>
    <w:rsid w:val="003B5150"/>
    <w:rsid w:val="003D66F6"/>
    <w:rsid w:val="00402289"/>
    <w:rsid w:val="0040531D"/>
    <w:rsid w:val="0044532E"/>
    <w:rsid w:val="004663E4"/>
    <w:rsid w:val="0048567A"/>
    <w:rsid w:val="004B73DB"/>
    <w:rsid w:val="005172EA"/>
    <w:rsid w:val="00564B13"/>
    <w:rsid w:val="00581777"/>
    <w:rsid w:val="00635D23"/>
    <w:rsid w:val="00685E3B"/>
    <w:rsid w:val="006F1514"/>
    <w:rsid w:val="0075083C"/>
    <w:rsid w:val="00751A83"/>
    <w:rsid w:val="00755B97"/>
    <w:rsid w:val="00767857"/>
    <w:rsid w:val="00785E38"/>
    <w:rsid w:val="00791128"/>
    <w:rsid w:val="007B7A5B"/>
    <w:rsid w:val="007D03D1"/>
    <w:rsid w:val="007E7926"/>
    <w:rsid w:val="00802764"/>
    <w:rsid w:val="008A5875"/>
    <w:rsid w:val="008E4A9A"/>
    <w:rsid w:val="008F1F7C"/>
    <w:rsid w:val="009340BE"/>
    <w:rsid w:val="00942458"/>
    <w:rsid w:val="00962B58"/>
    <w:rsid w:val="00976551"/>
    <w:rsid w:val="00A0427B"/>
    <w:rsid w:val="00A047D8"/>
    <w:rsid w:val="00A41900"/>
    <w:rsid w:val="00A649C6"/>
    <w:rsid w:val="00A669BC"/>
    <w:rsid w:val="00AB4AF1"/>
    <w:rsid w:val="00AD47D8"/>
    <w:rsid w:val="00B701B9"/>
    <w:rsid w:val="00B90F94"/>
    <w:rsid w:val="00C0309D"/>
    <w:rsid w:val="00C17E31"/>
    <w:rsid w:val="00C27633"/>
    <w:rsid w:val="00C77CBD"/>
    <w:rsid w:val="00CA5F89"/>
    <w:rsid w:val="00CE02CE"/>
    <w:rsid w:val="00D12846"/>
    <w:rsid w:val="00D13CAC"/>
    <w:rsid w:val="00D258D1"/>
    <w:rsid w:val="00D30EDD"/>
    <w:rsid w:val="00D45D34"/>
    <w:rsid w:val="00DE609D"/>
    <w:rsid w:val="00E47314"/>
    <w:rsid w:val="00E96E4B"/>
    <w:rsid w:val="00ED4439"/>
    <w:rsid w:val="00EF649D"/>
    <w:rsid w:val="00F039C5"/>
    <w:rsid w:val="00F20DA3"/>
    <w:rsid w:val="00FB43F1"/>
    <w:rsid w:val="00FC76C9"/>
    <w:rsid w:val="00FD0DBE"/>
    <w:rsid w:val="00FE1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9C9C"/>
  <w15:chartTrackingRefBased/>
  <w15:docId w15:val="{13613C5B-CA0B-44B2-81CB-721920FC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7C3"/>
    <w:pPr>
      <w:spacing w:after="5" w:line="261" w:lineRule="auto"/>
      <w:ind w:left="730" w:hanging="37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0667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67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67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67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67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6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7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67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67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67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67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6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7C3"/>
    <w:rPr>
      <w:rFonts w:eastAsiaTheme="majorEastAsia" w:cstheme="majorBidi"/>
      <w:color w:val="272727" w:themeColor="text1" w:themeTint="D8"/>
    </w:rPr>
  </w:style>
  <w:style w:type="paragraph" w:styleId="Title">
    <w:name w:val="Title"/>
    <w:basedOn w:val="Normal"/>
    <w:next w:val="Normal"/>
    <w:link w:val="TitleChar"/>
    <w:uiPriority w:val="10"/>
    <w:qFormat/>
    <w:rsid w:val="00066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7C3"/>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7C3"/>
    <w:pPr>
      <w:spacing w:before="160"/>
      <w:jc w:val="center"/>
    </w:pPr>
    <w:rPr>
      <w:i/>
      <w:iCs/>
      <w:color w:val="404040" w:themeColor="text1" w:themeTint="BF"/>
    </w:rPr>
  </w:style>
  <w:style w:type="character" w:customStyle="1" w:styleId="QuoteChar">
    <w:name w:val="Quote Char"/>
    <w:basedOn w:val="DefaultParagraphFont"/>
    <w:link w:val="Quote"/>
    <w:uiPriority w:val="29"/>
    <w:rsid w:val="000667C3"/>
    <w:rPr>
      <w:i/>
      <w:iCs/>
      <w:color w:val="404040" w:themeColor="text1" w:themeTint="BF"/>
    </w:rPr>
  </w:style>
  <w:style w:type="paragraph" w:styleId="ListParagraph">
    <w:name w:val="List Paragraph"/>
    <w:basedOn w:val="Normal"/>
    <w:uiPriority w:val="34"/>
    <w:qFormat/>
    <w:rsid w:val="000667C3"/>
    <w:pPr>
      <w:ind w:left="720"/>
      <w:contextualSpacing/>
    </w:pPr>
  </w:style>
  <w:style w:type="character" w:styleId="IntenseEmphasis">
    <w:name w:val="Intense Emphasis"/>
    <w:basedOn w:val="DefaultParagraphFont"/>
    <w:uiPriority w:val="21"/>
    <w:qFormat/>
    <w:rsid w:val="000667C3"/>
    <w:rPr>
      <w:i/>
      <w:iCs/>
      <w:color w:val="2F5496" w:themeColor="accent1" w:themeShade="BF"/>
    </w:rPr>
  </w:style>
  <w:style w:type="paragraph" w:styleId="IntenseQuote">
    <w:name w:val="Intense Quote"/>
    <w:basedOn w:val="Normal"/>
    <w:next w:val="Normal"/>
    <w:link w:val="IntenseQuoteChar"/>
    <w:uiPriority w:val="30"/>
    <w:qFormat/>
    <w:rsid w:val="00066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67C3"/>
    <w:rPr>
      <w:i/>
      <w:iCs/>
      <w:color w:val="2F5496" w:themeColor="accent1" w:themeShade="BF"/>
    </w:rPr>
  </w:style>
  <w:style w:type="character" w:styleId="IntenseReference">
    <w:name w:val="Intense Reference"/>
    <w:basedOn w:val="DefaultParagraphFont"/>
    <w:uiPriority w:val="32"/>
    <w:qFormat/>
    <w:rsid w:val="000667C3"/>
    <w:rPr>
      <w:b/>
      <w:bCs/>
      <w:smallCaps/>
      <w:color w:val="2F5496" w:themeColor="accent1" w:themeShade="BF"/>
      <w:spacing w:val="5"/>
    </w:rPr>
  </w:style>
  <w:style w:type="character" w:styleId="Hyperlink">
    <w:name w:val="Hyperlink"/>
    <w:basedOn w:val="DefaultParagraphFont"/>
    <w:uiPriority w:val="99"/>
    <w:unhideWhenUsed/>
    <w:rsid w:val="000667C3"/>
    <w:rPr>
      <w:color w:val="0563C1" w:themeColor="hyperlink"/>
      <w:u w:val="single"/>
    </w:rPr>
  </w:style>
  <w:style w:type="paragraph" w:styleId="NoSpacing">
    <w:name w:val="No Spacing"/>
    <w:uiPriority w:val="1"/>
    <w:qFormat/>
    <w:rsid w:val="000667C3"/>
    <w:pPr>
      <w:spacing w:after="0" w:line="240" w:lineRule="auto"/>
    </w:pPr>
    <w:rPr>
      <w:kern w:val="0"/>
      <w14:ligatures w14:val="none"/>
    </w:rPr>
  </w:style>
  <w:style w:type="character" w:styleId="UnresolvedMention">
    <w:name w:val="Unresolved Mention"/>
    <w:basedOn w:val="DefaultParagraphFont"/>
    <w:uiPriority w:val="99"/>
    <w:semiHidden/>
    <w:unhideWhenUsed/>
    <w:rsid w:val="00F039C5"/>
    <w:rPr>
      <w:color w:val="605E5C"/>
      <w:shd w:val="clear" w:color="auto" w:fill="E1DFDD"/>
    </w:rPr>
  </w:style>
  <w:style w:type="character" w:styleId="CommentReference">
    <w:name w:val="annotation reference"/>
    <w:basedOn w:val="DefaultParagraphFont"/>
    <w:uiPriority w:val="99"/>
    <w:semiHidden/>
    <w:unhideWhenUsed/>
    <w:rsid w:val="00791128"/>
    <w:rPr>
      <w:sz w:val="16"/>
      <w:szCs w:val="16"/>
    </w:rPr>
  </w:style>
  <w:style w:type="paragraph" w:styleId="CommentText">
    <w:name w:val="annotation text"/>
    <w:basedOn w:val="Normal"/>
    <w:link w:val="CommentTextChar"/>
    <w:uiPriority w:val="99"/>
    <w:unhideWhenUsed/>
    <w:rsid w:val="00791128"/>
    <w:pPr>
      <w:spacing w:line="240" w:lineRule="auto"/>
    </w:pPr>
    <w:rPr>
      <w:sz w:val="20"/>
      <w:szCs w:val="20"/>
    </w:rPr>
  </w:style>
  <w:style w:type="character" w:customStyle="1" w:styleId="CommentTextChar">
    <w:name w:val="Comment Text Char"/>
    <w:basedOn w:val="DefaultParagraphFont"/>
    <w:link w:val="CommentText"/>
    <w:uiPriority w:val="99"/>
    <w:rsid w:val="00791128"/>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91128"/>
    <w:rPr>
      <w:b/>
      <w:bCs/>
    </w:rPr>
  </w:style>
  <w:style w:type="character" w:customStyle="1" w:styleId="CommentSubjectChar">
    <w:name w:val="Comment Subject Char"/>
    <w:basedOn w:val="CommentTextChar"/>
    <w:link w:val="CommentSubject"/>
    <w:uiPriority w:val="99"/>
    <w:semiHidden/>
    <w:rsid w:val="00791128"/>
    <w:rPr>
      <w:rFonts w:ascii="Times New Roman" w:eastAsia="Times New Roman" w:hAnsi="Times New Roman" w:cs="Times New Roman"/>
      <w:b/>
      <w:bCs/>
      <w:color w:val="000000"/>
      <w:sz w:val="20"/>
      <w:szCs w:val="20"/>
    </w:rPr>
  </w:style>
  <w:style w:type="paragraph" w:styleId="Header">
    <w:name w:val="header"/>
    <w:basedOn w:val="Normal"/>
    <w:link w:val="HeaderChar"/>
    <w:uiPriority w:val="99"/>
    <w:unhideWhenUsed/>
    <w:rsid w:val="00CE0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2CE"/>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CE0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2CE"/>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y.tannenbaum@mail.house.gov" TargetMode="External"/><Relationship Id="rId3" Type="http://schemas.openxmlformats.org/officeDocument/2006/relationships/settings" Target="settings.xml"/><Relationship Id="rId7" Type="http://schemas.openxmlformats.org/officeDocument/2006/relationships/hyperlink" Target="mailto:CommunityProjects.Ross@mail.house.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ppropriations.house.gov/sites/evo-subsites/republicans-appropriations.house.gov/files/evo-media-document/fy27-ew-cpf-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3</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 Puj</dc:creator>
  <cp:keywords/>
  <dc:description/>
  <cp:lastModifiedBy>Tannenbaum, Ally</cp:lastModifiedBy>
  <cp:revision>64</cp:revision>
  <dcterms:created xsi:type="dcterms:W3CDTF">2026-02-25T16:51:00Z</dcterms:created>
  <dcterms:modified xsi:type="dcterms:W3CDTF">2026-02-25T22:41:00Z</dcterms:modified>
</cp:coreProperties>
</file>