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49A2" w14:textId="77777777" w:rsidR="00D4400B" w:rsidRPr="00A10677" w:rsidRDefault="00D4400B" w:rsidP="00D4400B">
      <w:pPr>
        <w:pStyle w:val="NoSpacing"/>
        <w:jc w:val="center"/>
        <w:rPr>
          <w:rFonts w:ascii="Times New Roman" w:hAnsi="Times New Roman" w:cs="Times New Roman"/>
          <w:b/>
          <w:bCs/>
          <w:sz w:val="32"/>
          <w:szCs w:val="32"/>
        </w:rPr>
      </w:pPr>
      <w:r w:rsidRPr="00A10677">
        <w:rPr>
          <w:rFonts w:ascii="Times New Roman" w:hAnsi="Times New Roman" w:cs="Times New Roman"/>
          <w:b/>
          <w:bCs/>
          <w:sz w:val="32"/>
          <w:szCs w:val="32"/>
        </w:rPr>
        <w:t>Office of Congresswoman Deborah Ross</w:t>
      </w:r>
    </w:p>
    <w:p w14:paraId="03DDB727" w14:textId="77777777" w:rsidR="00D4400B" w:rsidRPr="00A10677" w:rsidRDefault="00D4400B" w:rsidP="00D4400B">
      <w:pPr>
        <w:pStyle w:val="NoSpacing"/>
        <w:jc w:val="center"/>
        <w:rPr>
          <w:rFonts w:ascii="Times New Roman" w:hAnsi="Times New Roman" w:cs="Times New Roman"/>
          <w:b/>
          <w:bCs/>
          <w:sz w:val="32"/>
          <w:szCs w:val="32"/>
        </w:rPr>
      </w:pPr>
      <w:r w:rsidRPr="00A10677">
        <w:rPr>
          <w:rFonts w:ascii="Times New Roman" w:hAnsi="Times New Roman" w:cs="Times New Roman"/>
          <w:b/>
          <w:bCs/>
          <w:sz w:val="32"/>
          <w:szCs w:val="32"/>
        </w:rPr>
        <w:t xml:space="preserve">FY2027 Military Construction Appropriations </w:t>
      </w:r>
    </w:p>
    <w:p w14:paraId="6BC80AD6" w14:textId="77777777" w:rsidR="00D4400B" w:rsidRPr="00A10677" w:rsidRDefault="00D4400B" w:rsidP="00D4400B">
      <w:pPr>
        <w:pStyle w:val="NoSpacing"/>
        <w:jc w:val="center"/>
        <w:rPr>
          <w:rFonts w:ascii="Times New Roman" w:hAnsi="Times New Roman" w:cs="Times New Roman"/>
          <w:b/>
          <w:bCs/>
          <w:sz w:val="32"/>
          <w:szCs w:val="32"/>
        </w:rPr>
      </w:pPr>
      <w:r w:rsidRPr="00A10677">
        <w:rPr>
          <w:rFonts w:ascii="Times New Roman" w:hAnsi="Times New Roman" w:cs="Times New Roman"/>
          <w:b/>
          <w:bCs/>
          <w:sz w:val="32"/>
          <w:szCs w:val="32"/>
        </w:rPr>
        <w:t>Community Project Request Form</w:t>
      </w:r>
    </w:p>
    <w:p w14:paraId="7454B25E" w14:textId="77777777" w:rsidR="00D4400B" w:rsidRPr="00A10677" w:rsidRDefault="00D4400B" w:rsidP="00D4400B">
      <w:pPr>
        <w:pStyle w:val="NoSpacing"/>
        <w:jc w:val="center"/>
        <w:rPr>
          <w:rFonts w:ascii="Times New Roman" w:hAnsi="Times New Roman" w:cs="Times New Roman"/>
          <w:sz w:val="24"/>
          <w:szCs w:val="24"/>
        </w:rPr>
      </w:pPr>
    </w:p>
    <w:p w14:paraId="704BBF73" w14:textId="77777777" w:rsidR="00D4400B" w:rsidRPr="00A10677" w:rsidRDefault="00D4400B" w:rsidP="00D4400B">
      <w:pPr>
        <w:pStyle w:val="NoSpacing"/>
        <w:jc w:val="center"/>
        <w:rPr>
          <w:rFonts w:ascii="Times New Roman" w:hAnsi="Times New Roman" w:cs="Times New Roman"/>
          <w:sz w:val="24"/>
          <w:szCs w:val="24"/>
        </w:rPr>
      </w:pPr>
      <w:r w:rsidRPr="00A10677">
        <w:rPr>
          <w:rFonts w:ascii="Times New Roman" w:hAnsi="Times New Roman" w:cs="Times New Roman"/>
          <w:sz w:val="24"/>
          <w:szCs w:val="24"/>
        </w:rPr>
        <w:t xml:space="preserve">Return completed form and required documentation to: </w:t>
      </w:r>
      <w:hyperlink r:id="rId5" w:history="1">
        <w:r w:rsidRPr="00A10677">
          <w:rPr>
            <w:rStyle w:val="Hyperlink"/>
            <w:rFonts w:ascii="Times New Roman" w:hAnsi="Times New Roman" w:cs="Times New Roman"/>
            <w:sz w:val="24"/>
            <w:szCs w:val="24"/>
          </w:rPr>
          <w:t>communityprojects.ross@mail.house.gov</w:t>
        </w:r>
      </w:hyperlink>
      <w:r w:rsidRPr="00A10677">
        <w:rPr>
          <w:rFonts w:ascii="Times New Roman" w:hAnsi="Times New Roman" w:cs="Times New Roman"/>
          <w:sz w:val="24"/>
          <w:szCs w:val="24"/>
        </w:rPr>
        <w:t xml:space="preserve"> </w:t>
      </w:r>
    </w:p>
    <w:p w14:paraId="24FC8FFF" w14:textId="77777777" w:rsidR="00D4400B" w:rsidRPr="00A10677" w:rsidRDefault="00D4400B" w:rsidP="00D4400B">
      <w:pPr>
        <w:pStyle w:val="NoSpacing"/>
        <w:jc w:val="center"/>
        <w:rPr>
          <w:rFonts w:ascii="Times New Roman" w:hAnsi="Times New Roman" w:cs="Times New Roman"/>
          <w:sz w:val="24"/>
          <w:szCs w:val="24"/>
        </w:rPr>
      </w:pPr>
      <w:r w:rsidRPr="00A10677">
        <w:rPr>
          <w:rFonts w:ascii="Times New Roman" w:hAnsi="Times New Roman" w:cs="Times New Roman"/>
          <w:sz w:val="24"/>
          <w:szCs w:val="24"/>
        </w:rPr>
        <w:t>Due Date for this form: Friday, March 6, 2026, at 6:00PM EST</w:t>
      </w:r>
    </w:p>
    <w:p w14:paraId="082CEECD" w14:textId="77777777" w:rsidR="00D4400B" w:rsidRPr="00A10677" w:rsidRDefault="00D4400B" w:rsidP="00D4400B">
      <w:pPr>
        <w:pStyle w:val="NoSpacing"/>
        <w:jc w:val="center"/>
        <w:rPr>
          <w:rFonts w:ascii="Times New Roman" w:hAnsi="Times New Roman" w:cs="Times New Roman"/>
          <w:sz w:val="24"/>
          <w:szCs w:val="24"/>
        </w:rPr>
      </w:pPr>
      <w:r w:rsidRPr="00A10677">
        <w:rPr>
          <w:rFonts w:ascii="Times New Roman" w:hAnsi="Times New Roman" w:cs="Times New Roman"/>
          <w:sz w:val="24"/>
          <w:szCs w:val="24"/>
        </w:rPr>
        <w:t xml:space="preserve">Due date for letters/evidence of community support (in a single PDF): </w:t>
      </w:r>
      <w:r>
        <w:rPr>
          <w:rFonts w:ascii="Times New Roman" w:hAnsi="Times New Roman" w:cs="Times New Roman"/>
          <w:sz w:val="24"/>
          <w:szCs w:val="24"/>
        </w:rPr>
        <w:t>Tuesday</w:t>
      </w:r>
      <w:r w:rsidRPr="00A10677">
        <w:rPr>
          <w:rFonts w:ascii="Times New Roman" w:hAnsi="Times New Roman" w:cs="Times New Roman"/>
          <w:sz w:val="24"/>
          <w:szCs w:val="24"/>
        </w:rPr>
        <w:t xml:space="preserve">, </w:t>
      </w:r>
      <w:r>
        <w:rPr>
          <w:rFonts w:ascii="Times New Roman" w:hAnsi="Times New Roman" w:cs="Times New Roman"/>
          <w:sz w:val="24"/>
          <w:szCs w:val="24"/>
        </w:rPr>
        <w:t>March 10</w:t>
      </w:r>
      <w:r w:rsidRPr="00A10677">
        <w:rPr>
          <w:rFonts w:ascii="Times New Roman" w:hAnsi="Times New Roman" w:cs="Times New Roman"/>
          <w:sz w:val="24"/>
          <w:szCs w:val="24"/>
        </w:rPr>
        <w:t>, 202</w:t>
      </w:r>
      <w:r>
        <w:rPr>
          <w:rFonts w:ascii="Times New Roman" w:hAnsi="Times New Roman" w:cs="Times New Roman"/>
          <w:sz w:val="24"/>
          <w:szCs w:val="24"/>
        </w:rPr>
        <w:t>6</w:t>
      </w:r>
      <w:r w:rsidRPr="00A10677">
        <w:rPr>
          <w:rFonts w:ascii="Times New Roman" w:hAnsi="Times New Roman" w:cs="Times New Roman"/>
          <w:sz w:val="24"/>
          <w:szCs w:val="24"/>
        </w:rPr>
        <w:t>, 6:00PM EST</w:t>
      </w:r>
    </w:p>
    <w:p w14:paraId="3ED1D4B0" w14:textId="77777777" w:rsidR="00D4400B" w:rsidRPr="00A10677" w:rsidRDefault="00D4400B" w:rsidP="00D4400B">
      <w:pPr>
        <w:pStyle w:val="NoSpacing"/>
        <w:pBdr>
          <w:bottom w:val="single" w:sz="6" w:space="2" w:color="auto"/>
        </w:pBdr>
        <w:jc w:val="center"/>
        <w:rPr>
          <w:rFonts w:ascii="Times New Roman" w:hAnsi="Times New Roman" w:cs="Times New Roman"/>
          <w:sz w:val="24"/>
          <w:szCs w:val="24"/>
        </w:rPr>
      </w:pPr>
    </w:p>
    <w:p w14:paraId="12D92FD8" w14:textId="77777777" w:rsidR="00D4400B" w:rsidRPr="00A10677" w:rsidRDefault="00D4400B" w:rsidP="00D4400B">
      <w:pPr>
        <w:pStyle w:val="NoSpacing"/>
        <w:rPr>
          <w:rFonts w:ascii="Times New Roman" w:hAnsi="Times New Roman" w:cs="Times New Roman"/>
          <w:sz w:val="24"/>
          <w:szCs w:val="24"/>
        </w:rPr>
      </w:pPr>
    </w:p>
    <w:p w14:paraId="310D2505" w14:textId="77777777" w:rsidR="00D4400B" w:rsidRPr="00A10677" w:rsidRDefault="00D4400B" w:rsidP="00D4400B">
      <w:pPr>
        <w:pStyle w:val="NoSpacing"/>
        <w:rPr>
          <w:rFonts w:ascii="Times New Roman" w:hAnsi="Times New Roman" w:cs="Times New Roman"/>
          <w:i/>
          <w:iCs/>
          <w:sz w:val="24"/>
          <w:szCs w:val="24"/>
        </w:rPr>
      </w:pPr>
      <w:r w:rsidRPr="00A10677">
        <w:rPr>
          <w:rFonts w:ascii="Times New Roman" w:hAnsi="Times New Roman" w:cs="Times New Roman"/>
          <w:i/>
          <w:iCs/>
          <w:sz w:val="24"/>
          <w:szCs w:val="24"/>
        </w:rPr>
        <w:t xml:space="preserve">Note: Projects cannot be designated for private individuals or for-profit entities. Memorials, museums, and commemoratives will not be considered. If you have questions about the appropriations community project submission process, please contact </w:t>
      </w:r>
      <w:hyperlink r:id="rId6" w:history="1">
        <w:r w:rsidRPr="00A10677">
          <w:rPr>
            <w:rStyle w:val="Hyperlink"/>
            <w:rFonts w:ascii="Times New Roman" w:hAnsi="Times New Roman" w:cs="Times New Roman"/>
            <w:sz w:val="24"/>
            <w:szCs w:val="24"/>
          </w:rPr>
          <w:t>Bardia.asefnia@mail.house.gov</w:t>
        </w:r>
      </w:hyperlink>
      <w:r w:rsidRPr="00A10677">
        <w:rPr>
          <w:rFonts w:ascii="Times New Roman" w:hAnsi="Times New Roman" w:cs="Times New Roman"/>
          <w:sz w:val="24"/>
          <w:szCs w:val="24"/>
        </w:rPr>
        <w:t xml:space="preserve"> to discuss.</w:t>
      </w:r>
      <w:r w:rsidRPr="00A10677">
        <w:rPr>
          <w:rFonts w:ascii="Times New Roman" w:hAnsi="Times New Roman" w:cs="Times New Roman"/>
          <w:i/>
          <w:iCs/>
          <w:sz w:val="24"/>
          <w:szCs w:val="24"/>
        </w:rPr>
        <w:t xml:space="preserve"> </w:t>
      </w:r>
    </w:p>
    <w:p w14:paraId="60520974" w14:textId="77777777" w:rsidR="00D4400B" w:rsidRPr="00A10677" w:rsidRDefault="00D4400B" w:rsidP="00D4400B">
      <w:pPr>
        <w:pStyle w:val="NoSpacing"/>
        <w:rPr>
          <w:rFonts w:ascii="Times New Roman" w:hAnsi="Times New Roman" w:cs="Times New Roman"/>
          <w:i/>
          <w:iCs/>
          <w:sz w:val="24"/>
          <w:szCs w:val="24"/>
        </w:rPr>
      </w:pPr>
    </w:p>
    <w:p w14:paraId="4641A2C6" w14:textId="77777777" w:rsidR="00D4400B" w:rsidRPr="00A10677" w:rsidRDefault="00D4400B" w:rsidP="00D4400B">
      <w:pPr>
        <w:pStyle w:val="NoSpacing"/>
        <w:rPr>
          <w:rFonts w:ascii="Times New Roman" w:hAnsi="Times New Roman" w:cs="Times New Roman"/>
          <w:b/>
          <w:bCs/>
          <w:sz w:val="24"/>
          <w:szCs w:val="24"/>
          <w:u w:val="single"/>
        </w:rPr>
      </w:pPr>
      <w:r w:rsidRPr="00A10677">
        <w:rPr>
          <w:rFonts w:ascii="Times New Roman" w:hAnsi="Times New Roman" w:cs="Times New Roman"/>
          <w:b/>
          <w:bCs/>
          <w:sz w:val="24"/>
          <w:szCs w:val="24"/>
          <w:u w:val="single"/>
        </w:rPr>
        <w:t>Community Project Funding Requests:</w:t>
      </w:r>
    </w:p>
    <w:p w14:paraId="5F0E5487" w14:textId="77777777" w:rsidR="00D4400B" w:rsidRPr="00A10677" w:rsidRDefault="00D4400B" w:rsidP="00D4400B">
      <w:pPr>
        <w:pStyle w:val="NoSpacing"/>
        <w:rPr>
          <w:rFonts w:ascii="Times New Roman" w:hAnsi="Times New Roman" w:cs="Times New Roman"/>
          <w:b/>
          <w:bCs/>
          <w:sz w:val="24"/>
          <w:szCs w:val="24"/>
          <w:u w:val="single"/>
        </w:rPr>
      </w:pPr>
    </w:p>
    <w:p w14:paraId="43CDADA3" w14:textId="77777777" w:rsidR="00D4400B" w:rsidRPr="00A10677" w:rsidRDefault="00D4400B" w:rsidP="00D4400B">
      <w:pPr>
        <w:pStyle w:val="NoSpacing"/>
        <w:rPr>
          <w:rFonts w:ascii="Times New Roman" w:hAnsi="Times New Roman" w:cs="Times New Roman"/>
          <w:sz w:val="24"/>
          <w:szCs w:val="24"/>
        </w:rPr>
      </w:pPr>
      <w:r w:rsidRPr="00A10677">
        <w:rPr>
          <w:rFonts w:ascii="Times New Roman" w:hAnsi="Times New Roman" w:cs="Times New Roman"/>
          <w:sz w:val="24"/>
          <w:szCs w:val="24"/>
        </w:rPr>
        <w:t xml:space="preserve">All </w:t>
      </w:r>
      <w:r w:rsidRPr="00A10677">
        <w:rPr>
          <w:rFonts w:ascii="Times New Roman" w:hAnsi="Times New Roman" w:cs="Times New Roman"/>
          <w:b/>
          <w:bCs/>
          <w:sz w:val="24"/>
          <w:szCs w:val="24"/>
        </w:rPr>
        <w:t>Community Project Funding</w:t>
      </w:r>
      <w:r w:rsidRPr="00A10677">
        <w:rPr>
          <w:rFonts w:ascii="Times New Roman" w:hAnsi="Times New Roman" w:cs="Times New Roman"/>
          <w:sz w:val="24"/>
          <w:szCs w:val="24"/>
        </w:rPr>
        <w:t xml:space="preserve"> requests must meet the eligibility requirements for the specific account in which the project is funded. Only certain Department of Defense (DoD) accounts in the Military Construction, Veterans Affairs, and Related Agencies bill are in this category.</w:t>
      </w:r>
    </w:p>
    <w:p w14:paraId="448B23F3" w14:textId="77777777" w:rsidR="00D4400B" w:rsidRPr="00A10677" w:rsidRDefault="00D4400B" w:rsidP="00D4400B">
      <w:pPr>
        <w:pStyle w:val="NoSpacing"/>
        <w:rPr>
          <w:rFonts w:ascii="Times New Roman" w:hAnsi="Times New Roman" w:cs="Times New Roman"/>
          <w:b/>
          <w:bCs/>
          <w:sz w:val="24"/>
          <w:szCs w:val="24"/>
        </w:rPr>
      </w:pPr>
    </w:p>
    <w:p w14:paraId="28EF0409" w14:textId="77777777" w:rsidR="00D4400B" w:rsidRPr="00814445" w:rsidRDefault="00D4400B" w:rsidP="00D4400B">
      <w:pPr>
        <w:pStyle w:val="NoSpacing"/>
        <w:rPr>
          <w:rFonts w:ascii="Times New Roman" w:hAnsi="Times New Roman" w:cs="Times New Roman"/>
          <w:b/>
          <w:bCs/>
          <w:sz w:val="24"/>
          <w:szCs w:val="24"/>
        </w:rPr>
      </w:pPr>
      <w:r w:rsidRPr="00814445">
        <w:rPr>
          <w:rFonts w:ascii="Times New Roman" w:hAnsi="Times New Roman" w:cs="Times New Roman"/>
          <w:b/>
          <w:bCs/>
          <w:sz w:val="24"/>
          <w:szCs w:val="24"/>
        </w:rPr>
        <w:t>Department of Defense</w:t>
      </w:r>
    </w:p>
    <w:p w14:paraId="747A902D" w14:textId="77777777" w:rsidR="00D4400B" w:rsidRPr="00814445" w:rsidRDefault="00D4400B" w:rsidP="00D4400B">
      <w:pPr>
        <w:pStyle w:val="NoSpacing"/>
        <w:rPr>
          <w:rFonts w:ascii="Times New Roman" w:hAnsi="Times New Roman" w:cs="Times New Roman"/>
          <w:sz w:val="24"/>
          <w:szCs w:val="24"/>
        </w:rPr>
      </w:pPr>
      <w:r w:rsidRPr="00814445">
        <w:rPr>
          <w:rFonts w:ascii="Times New Roman" w:hAnsi="Times New Roman" w:cs="Times New Roman"/>
          <w:sz w:val="24"/>
          <w:szCs w:val="24"/>
        </w:rPr>
        <w:t>Military Construction Accounts</w:t>
      </w:r>
    </w:p>
    <w:p w14:paraId="1CFA166B" w14:textId="77777777" w:rsidR="00D4400B" w:rsidRPr="00814445" w:rsidRDefault="00D4400B" w:rsidP="00D4400B">
      <w:pPr>
        <w:pStyle w:val="NoSpacing"/>
        <w:rPr>
          <w:rFonts w:ascii="Times New Roman" w:hAnsi="Times New Roman" w:cs="Times New Roman"/>
          <w:b/>
          <w:bCs/>
          <w:sz w:val="24"/>
          <w:szCs w:val="24"/>
        </w:rPr>
      </w:pPr>
    </w:p>
    <w:p w14:paraId="413ADB51" w14:textId="77777777" w:rsidR="00D4400B" w:rsidRPr="00814445" w:rsidRDefault="00D4400B" w:rsidP="00D4400B">
      <w:pPr>
        <w:pStyle w:val="NoSpacing"/>
        <w:rPr>
          <w:rFonts w:ascii="Times New Roman" w:hAnsi="Times New Roman" w:cs="Times New Roman"/>
          <w:sz w:val="24"/>
          <w:szCs w:val="24"/>
        </w:rPr>
      </w:pPr>
      <w:r w:rsidRPr="00814445">
        <w:rPr>
          <w:rFonts w:ascii="Times New Roman" w:hAnsi="Times New Roman" w:cs="Times New Roman"/>
          <w:b/>
          <w:bCs/>
          <w:sz w:val="24"/>
          <w:szCs w:val="24"/>
        </w:rPr>
        <w:t xml:space="preserve">Community Project Funding </w:t>
      </w:r>
      <w:r w:rsidRPr="00814445">
        <w:rPr>
          <w:rFonts w:ascii="Times New Roman" w:hAnsi="Times New Roman" w:cs="Times New Roman"/>
          <w:sz w:val="24"/>
          <w:szCs w:val="24"/>
        </w:rPr>
        <w:t>requests must follow the guidelines included in this section. Each project request must be for Fiscal Year (FY) 2027 funds only and cannot be for multiyear funding. In addition, requested projects must meet the following criteria:</w:t>
      </w:r>
    </w:p>
    <w:p w14:paraId="09FC811B" w14:textId="77777777" w:rsidR="00D4400B" w:rsidRPr="00814445" w:rsidRDefault="00D4400B" w:rsidP="00D4400B">
      <w:pPr>
        <w:pStyle w:val="NoSpacing"/>
        <w:rPr>
          <w:rFonts w:ascii="Times New Roman" w:hAnsi="Times New Roman" w:cs="Times New Roman"/>
          <w:sz w:val="24"/>
          <w:szCs w:val="24"/>
        </w:rPr>
      </w:pPr>
    </w:p>
    <w:p w14:paraId="36F191A5" w14:textId="77777777" w:rsidR="00D4400B" w:rsidRPr="00814445" w:rsidRDefault="00D4400B" w:rsidP="00D4400B">
      <w:pPr>
        <w:pStyle w:val="NoSpacing"/>
        <w:numPr>
          <w:ilvl w:val="0"/>
          <w:numId w:val="2"/>
        </w:numPr>
        <w:rPr>
          <w:rFonts w:ascii="Times New Roman" w:hAnsi="Times New Roman" w:cs="Times New Roman"/>
          <w:sz w:val="24"/>
          <w:szCs w:val="24"/>
        </w:rPr>
      </w:pPr>
      <w:r w:rsidRPr="00814445">
        <w:rPr>
          <w:rFonts w:ascii="Times New Roman" w:hAnsi="Times New Roman" w:cs="Times New Roman"/>
          <w:sz w:val="24"/>
          <w:szCs w:val="24"/>
        </w:rPr>
        <w:t>All requests, including for design and minor construction, must be included on an unfunded requirements/unfunded priorities list (UFR/UPL) submitted to Congress by a military service, combatant command, or the Office of the Under Secretary for Research and Engineering, or have an existing active authorization from a prior National Defense Authorization Act (NDAA).</w:t>
      </w:r>
    </w:p>
    <w:p w14:paraId="6C6D408E" w14:textId="77777777" w:rsidR="00D4400B" w:rsidRPr="00A10677" w:rsidRDefault="00D4400B" w:rsidP="00D4400B">
      <w:pPr>
        <w:pStyle w:val="NoSpacing"/>
        <w:rPr>
          <w:rFonts w:ascii="Times New Roman" w:hAnsi="Times New Roman" w:cs="Times New Roman"/>
          <w:sz w:val="24"/>
          <w:szCs w:val="24"/>
        </w:rPr>
      </w:pPr>
    </w:p>
    <w:p w14:paraId="36526AB8"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t xml:space="preserve">Projects suggested by an installation or unit commander not included </w:t>
      </w:r>
      <w:proofErr w:type="gramStart"/>
      <w:r w:rsidRPr="00867A08">
        <w:rPr>
          <w:rFonts w:ascii="Times New Roman" w:hAnsi="Times New Roman" w:cs="Times New Roman"/>
          <w:sz w:val="24"/>
          <w:szCs w:val="24"/>
        </w:rPr>
        <w:t>on</w:t>
      </w:r>
      <w:proofErr w:type="gramEnd"/>
      <w:r w:rsidRPr="00867A08">
        <w:rPr>
          <w:rFonts w:ascii="Times New Roman" w:hAnsi="Times New Roman" w:cs="Times New Roman"/>
          <w:sz w:val="24"/>
          <w:szCs w:val="24"/>
        </w:rPr>
        <w:t xml:space="preserve"> the documents above will not be accepted.</w:t>
      </w:r>
    </w:p>
    <w:p w14:paraId="12D4D450" w14:textId="77777777" w:rsidR="00D4400B" w:rsidRPr="00867A08" w:rsidRDefault="00D4400B" w:rsidP="00D4400B">
      <w:pPr>
        <w:pStyle w:val="NoSpacing"/>
        <w:rPr>
          <w:rFonts w:ascii="Times New Roman" w:hAnsi="Times New Roman" w:cs="Times New Roman"/>
          <w:sz w:val="24"/>
          <w:szCs w:val="24"/>
        </w:rPr>
      </w:pPr>
    </w:p>
    <w:p w14:paraId="09E1AEC6" w14:textId="77777777" w:rsidR="00D4400B" w:rsidRPr="00867A08" w:rsidRDefault="00D4400B" w:rsidP="00D4400B">
      <w:pPr>
        <w:pStyle w:val="NoSpacing"/>
        <w:numPr>
          <w:ilvl w:val="0"/>
          <w:numId w:val="2"/>
        </w:numPr>
        <w:rPr>
          <w:rFonts w:ascii="Times New Roman" w:hAnsi="Times New Roman" w:cs="Times New Roman"/>
          <w:sz w:val="24"/>
          <w:szCs w:val="24"/>
        </w:rPr>
      </w:pPr>
      <w:r w:rsidRPr="00867A08">
        <w:rPr>
          <w:rFonts w:ascii="Times New Roman" w:hAnsi="Times New Roman" w:cs="Times New Roman"/>
          <w:sz w:val="24"/>
          <w:szCs w:val="24"/>
        </w:rPr>
        <w:t>In addition, all project requests must meet the following criteria to be eligible:</w:t>
      </w:r>
    </w:p>
    <w:p w14:paraId="31FA8DC4"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t>Have at least 35 percent of its design completed. Some projects that have not reached 35% design may be eligible for design funding. With changes to the criteria this year, these projects will not be common in FY27.</w:t>
      </w:r>
    </w:p>
    <w:p w14:paraId="741D55A4"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t>Able to be obligated in FY27.</w:t>
      </w:r>
    </w:p>
    <w:p w14:paraId="246B72AF"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t>Submitted to the House Armed Services Committee for inclusion in the FY27 National Defense Authorization Act or previously authorized.</w:t>
      </w:r>
    </w:p>
    <w:p w14:paraId="491B7206"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lastRenderedPageBreak/>
        <w:t>Have a DD Form 1391, which is DoD’s justification for military construction projects. The Armed Services’ Congressional Liaison Offices can help provide these documents.</w:t>
      </w:r>
    </w:p>
    <w:p w14:paraId="3CF230D6" w14:textId="77777777" w:rsidR="00D4400B" w:rsidRPr="00867A08" w:rsidRDefault="00D4400B" w:rsidP="00D4400B">
      <w:pPr>
        <w:pStyle w:val="NoSpacing"/>
        <w:numPr>
          <w:ilvl w:val="1"/>
          <w:numId w:val="2"/>
        </w:numPr>
        <w:rPr>
          <w:rFonts w:ascii="Times New Roman" w:hAnsi="Times New Roman" w:cs="Times New Roman"/>
          <w:sz w:val="24"/>
          <w:szCs w:val="24"/>
        </w:rPr>
      </w:pPr>
      <w:r w:rsidRPr="00867A08">
        <w:rPr>
          <w:rFonts w:ascii="Times New Roman" w:hAnsi="Times New Roman" w:cs="Times New Roman"/>
          <w:sz w:val="24"/>
          <w:szCs w:val="24"/>
        </w:rPr>
        <w:t xml:space="preserve">If your office does not have a direct point of contact, we recommend you contact the appropriate office: </w:t>
      </w:r>
      <w:hyperlink r:id="rId7" w:history="1">
        <w:r w:rsidRPr="00867A08">
          <w:rPr>
            <w:rStyle w:val="Hyperlink"/>
            <w:rFonts w:ascii="Times New Roman" w:hAnsi="Times New Roman" w:cs="Times New Roman"/>
            <w:sz w:val="24"/>
            <w:szCs w:val="24"/>
          </w:rPr>
          <w:t>List of Congressional Liaison Offices.</w:t>
        </w:r>
      </w:hyperlink>
    </w:p>
    <w:p w14:paraId="324867B9" w14:textId="77777777" w:rsidR="00D4400B" w:rsidRPr="00867A08" w:rsidRDefault="00D4400B" w:rsidP="00D4400B">
      <w:pPr>
        <w:pStyle w:val="NoSpacing"/>
        <w:rPr>
          <w:rFonts w:ascii="Times New Roman" w:hAnsi="Times New Roman" w:cs="Times New Roman"/>
          <w:sz w:val="24"/>
          <w:szCs w:val="24"/>
        </w:rPr>
      </w:pPr>
    </w:p>
    <w:p w14:paraId="1EBFDFDA" w14:textId="77777777" w:rsidR="00D4400B" w:rsidRPr="00867A08" w:rsidRDefault="00D4400B" w:rsidP="00D4400B">
      <w:pPr>
        <w:pStyle w:val="NoSpacing"/>
        <w:rPr>
          <w:rFonts w:ascii="Times New Roman" w:hAnsi="Times New Roman" w:cs="Times New Roman"/>
          <w:sz w:val="24"/>
          <w:szCs w:val="24"/>
        </w:rPr>
      </w:pPr>
      <w:r w:rsidRPr="00867A08">
        <w:rPr>
          <w:rFonts w:ascii="Times New Roman" w:hAnsi="Times New Roman" w:cs="Times New Roman"/>
          <w:sz w:val="24"/>
          <w:szCs w:val="24"/>
        </w:rPr>
        <w:t>The Committee will note given anticipated demand and already oversubscription for Community Project Funding we encourage offices to submit, and the subcommittee intends to prioritize Community Project Funding requests below $55,000,000. Requests above that threshold will be difficult to fund as there are several variables affecting the Committee’s ability to fund large projects. The Committee also intends to prioritize funding for requests that fully fund the total cost of a project and intends to avoid new incremental funding for projects above $55 million.</w:t>
      </w:r>
    </w:p>
    <w:p w14:paraId="41FB7826" w14:textId="77777777" w:rsidR="00D4400B" w:rsidRPr="00A10677" w:rsidRDefault="00D4400B" w:rsidP="00D4400B">
      <w:pPr>
        <w:pStyle w:val="NoSpacing"/>
        <w:rPr>
          <w:rFonts w:ascii="Times New Roman" w:hAnsi="Times New Roman" w:cs="Times New Roman"/>
          <w:sz w:val="24"/>
          <w:szCs w:val="24"/>
        </w:rPr>
      </w:pPr>
    </w:p>
    <w:p w14:paraId="673D2E5B" w14:textId="77777777" w:rsidR="00D4400B" w:rsidRPr="00A10677" w:rsidRDefault="00D4400B" w:rsidP="00D4400B">
      <w:pPr>
        <w:pStyle w:val="NoSpacing"/>
        <w:rPr>
          <w:rFonts w:ascii="Times New Roman" w:hAnsi="Times New Roman" w:cs="Times New Roman"/>
          <w:b/>
          <w:bCs/>
          <w:sz w:val="24"/>
          <w:szCs w:val="24"/>
        </w:rPr>
      </w:pPr>
      <w:r w:rsidRPr="00A10677">
        <w:rPr>
          <w:rFonts w:ascii="Times New Roman" w:hAnsi="Times New Roman" w:cs="Times New Roman"/>
          <w:b/>
          <w:bCs/>
          <w:sz w:val="24"/>
          <w:szCs w:val="24"/>
        </w:rPr>
        <w:t>Construction– Active Components</w:t>
      </w:r>
    </w:p>
    <w:p w14:paraId="3128501F" w14:textId="77777777" w:rsidR="00D4400B" w:rsidRPr="00A10677" w:rsidRDefault="00D4400B" w:rsidP="00D4400B">
      <w:pPr>
        <w:pStyle w:val="NoSpacing"/>
        <w:rPr>
          <w:rFonts w:ascii="Times New Roman" w:hAnsi="Times New Roman" w:cs="Times New Roman"/>
          <w:b/>
          <w:bCs/>
          <w:sz w:val="24"/>
          <w:szCs w:val="24"/>
        </w:rPr>
      </w:pPr>
    </w:p>
    <w:p w14:paraId="729680C9" w14:textId="77777777" w:rsidR="00D4400B" w:rsidRPr="00A10677" w:rsidRDefault="00D4400B" w:rsidP="00D4400B">
      <w:pPr>
        <w:pStyle w:val="NoSpacing"/>
        <w:rPr>
          <w:rFonts w:ascii="Times New Roman" w:hAnsi="Times New Roman" w:cs="Times New Roman"/>
          <w:sz w:val="24"/>
          <w:szCs w:val="24"/>
        </w:rPr>
      </w:pPr>
      <w:r w:rsidRPr="00A10677">
        <w:rPr>
          <w:rFonts w:ascii="Times New Roman" w:hAnsi="Times New Roman" w:cs="Times New Roman"/>
          <w:sz w:val="24"/>
          <w:szCs w:val="24"/>
        </w:rPr>
        <w:t>Eligible Community Project Funding requests include construction for active components in the accounts listed below.</w:t>
      </w:r>
    </w:p>
    <w:p w14:paraId="12D7A2D2" w14:textId="77777777" w:rsidR="00D4400B" w:rsidRPr="00A10677" w:rsidRDefault="00D4400B" w:rsidP="00D4400B">
      <w:pPr>
        <w:pStyle w:val="NoSpacing"/>
        <w:rPr>
          <w:rFonts w:ascii="Times New Roman" w:hAnsi="Times New Roman" w:cs="Times New Roman"/>
          <w:sz w:val="24"/>
          <w:szCs w:val="24"/>
        </w:rPr>
      </w:pPr>
    </w:p>
    <w:p w14:paraId="758E193E" w14:textId="77777777" w:rsidR="00D4400B" w:rsidRPr="00A10677" w:rsidRDefault="00D4400B" w:rsidP="00D4400B">
      <w:pPr>
        <w:pStyle w:val="ListParagraph"/>
        <w:widowControl w:val="0"/>
        <w:numPr>
          <w:ilvl w:val="0"/>
          <w:numId w:val="1"/>
        </w:numPr>
        <w:tabs>
          <w:tab w:val="left" w:pos="1541"/>
        </w:tabs>
        <w:autoSpaceDE w:val="0"/>
        <w:autoSpaceDN w:val="0"/>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Army</w:t>
      </w:r>
    </w:p>
    <w:p w14:paraId="676B6040" w14:textId="77777777" w:rsidR="00D4400B" w:rsidRPr="00A10677" w:rsidRDefault="00D4400B" w:rsidP="00D4400B">
      <w:pPr>
        <w:pStyle w:val="ListParagraph"/>
        <w:widowControl w:val="0"/>
        <w:numPr>
          <w:ilvl w:val="0"/>
          <w:numId w:val="1"/>
        </w:numPr>
        <w:tabs>
          <w:tab w:val="left" w:pos="1541"/>
        </w:tabs>
        <w:autoSpaceDE w:val="0"/>
        <w:autoSpaceDN w:val="0"/>
        <w:spacing w:before="17"/>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Navy and Marine</w:t>
      </w:r>
      <w:r w:rsidRPr="00A10677">
        <w:rPr>
          <w:rFonts w:ascii="Times New Roman" w:hAnsi="Times New Roman" w:cs="Times New Roman"/>
          <w:spacing w:val="-3"/>
          <w:sz w:val="24"/>
          <w:szCs w:val="24"/>
        </w:rPr>
        <w:t xml:space="preserve"> </w:t>
      </w:r>
      <w:r w:rsidRPr="00A10677">
        <w:rPr>
          <w:rFonts w:ascii="Times New Roman" w:hAnsi="Times New Roman" w:cs="Times New Roman"/>
          <w:sz w:val="24"/>
          <w:szCs w:val="24"/>
        </w:rPr>
        <w:t>Corps</w:t>
      </w:r>
    </w:p>
    <w:p w14:paraId="1D58537D" w14:textId="77777777" w:rsidR="00D4400B" w:rsidRPr="00A10677" w:rsidRDefault="00D4400B" w:rsidP="00D4400B">
      <w:pPr>
        <w:pStyle w:val="ListParagraph"/>
        <w:widowControl w:val="0"/>
        <w:numPr>
          <w:ilvl w:val="0"/>
          <w:numId w:val="1"/>
        </w:numPr>
        <w:tabs>
          <w:tab w:val="left" w:pos="1541"/>
        </w:tabs>
        <w:autoSpaceDE w:val="0"/>
        <w:autoSpaceDN w:val="0"/>
        <w:spacing w:before="17"/>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Air Force and Space Force</w:t>
      </w:r>
    </w:p>
    <w:p w14:paraId="6087ACE3" w14:textId="77777777" w:rsidR="00D4400B" w:rsidRPr="00A10677" w:rsidRDefault="00D4400B" w:rsidP="00D4400B">
      <w:pPr>
        <w:pStyle w:val="ListParagraph"/>
        <w:widowControl w:val="0"/>
        <w:numPr>
          <w:ilvl w:val="0"/>
          <w:numId w:val="1"/>
        </w:numPr>
        <w:tabs>
          <w:tab w:val="left" w:pos="1541"/>
        </w:tabs>
        <w:autoSpaceDE w:val="0"/>
        <w:autoSpaceDN w:val="0"/>
        <w:spacing w:before="14" w:line="254" w:lineRule="auto"/>
        <w:ind w:right="676"/>
        <w:contextualSpacing w:val="0"/>
        <w:rPr>
          <w:rFonts w:ascii="Times New Roman" w:hAnsi="Times New Roman" w:cs="Times New Roman"/>
          <w:sz w:val="24"/>
          <w:szCs w:val="24"/>
        </w:rPr>
      </w:pPr>
      <w:r w:rsidRPr="00A10677">
        <w:rPr>
          <w:rFonts w:ascii="Times New Roman" w:hAnsi="Times New Roman" w:cs="Times New Roman"/>
          <w:sz w:val="24"/>
          <w:szCs w:val="24"/>
        </w:rPr>
        <w:t>Defense-Wide Agencies (Special Operations Command (SOCOM), Defense Logistics Agency (DLA),</w:t>
      </w:r>
      <w:r w:rsidRPr="00A10677">
        <w:rPr>
          <w:rFonts w:ascii="Times New Roman" w:hAnsi="Times New Roman" w:cs="Times New Roman"/>
          <w:spacing w:val="-1"/>
          <w:sz w:val="24"/>
          <w:szCs w:val="24"/>
        </w:rPr>
        <w:t xml:space="preserve"> </w:t>
      </w:r>
      <w:r w:rsidRPr="00A10677">
        <w:rPr>
          <w:rFonts w:ascii="Times New Roman" w:hAnsi="Times New Roman" w:cs="Times New Roman"/>
          <w:sz w:val="24"/>
          <w:szCs w:val="24"/>
        </w:rPr>
        <w:t>etc.)</w:t>
      </w:r>
    </w:p>
    <w:p w14:paraId="50006F6F" w14:textId="77777777" w:rsidR="00D4400B" w:rsidRPr="00A10677" w:rsidRDefault="00D4400B" w:rsidP="00D4400B">
      <w:pPr>
        <w:pStyle w:val="NoSpacing"/>
        <w:rPr>
          <w:rFonts w:ascii="Times New Roman" w:hAnsi="Times New Roman" w:cs="Times New Roman"/>
          <w:sz w:val="24"/>
          <w:szCs w:val="24"/>
        </w:rPr>
      </w:pPr>
    </w:p>
    <w:p w14:paraId="3BBFCF8A" w14:textId="77777777" w:rsidR="00D4400B" w:rsidRPr="00A10677" w:rsidRDefault="00D4400B" w:rsidP="00D4400B">
      <w:pPr>
        <w:pStyle w:val="NoSpacing"/>
        <w:rPr>
          <w:rFonts w:ascii="Times New Roman" w:hAnsi="Times New Roman" w:cs="Times New Roman"/>
          <w:b/>
          <w:bCs/>
          <w:sz w:val="24"/>
          <w:szCs w:val="24"/>
        </w:rPr>
      </w:pPr>
      <w:r w:rsidRPr="00A10677">
        <w:rPr>
          <w:rFonts w:ascii="Times New Roman" w:hAnsi="Times New Roman" w:cs="Times New Roman"/>
          <w:b/>
          <w:bCs/>
          <w:sz w:val="24"/>
          <w:szCs w:val="24"/>
        </w:rPr>
        <w:t>Construction– Reserve Components</w:t>
      </w:r>
    </w:p>
    <w:p w14:paraId="4889AF48" w14:textId="77777777" w:rsidR="00D4400B" w:rsidRPr="00A10677" w:rsidRDefault="00D4400B" w:rsidP="00D4400B">
      <w:pPr>
        <w:pStyle w:val="NoSpacing"/>
        <w:rPr>
          <w:rFonts w:ascii="Times New Roman" w:hAnsi="Times New Roman" w:cs="Times New Roman"/>
          <w:b/>
          <w:bCs/>
          <w:sz w:val="24"/>
          <w:szCs w:val="24"/>
        </w:rPr>
      </w:pPr>
    </w:p>
    <w:p w14:paraId="6516484D" w14:textId="77777777" w:rsidR="00D4400B" w:rsidRPr="00A10677" w:rsidRDefault="00D4400B" w:rsidP="00D4400B">
      <w:pPr>
        <w:pStyle w:val="NoSpacing"/>
        <w:rPr>
          <w:rFonts w:ascii="Times New Roman" w:hAnsi="Times New Roman" w:cs="Times New Roman"/>
          <w:sz w:val="24"/>
          <w:szCs w:val="24"/>
        </w:rPr>
      </w:pPr>
      <w:r w:rsidRPr="00A10677">
        <w:rPr>
          <w:rFonts w:ascii="Times New Roman" w:hAnsi="Times New Roman" w:cs="Times New Roman"/>
          <w:sz w:val="24"/>
          <w:szCs w:val="24"/>
        </w:rPr>
        <w:t xml:space="preserve">Eligible Community Project Funding requests include construction for Reserve Components in the accounts listed below. </w:t>
      </w:r>
      <w:r w:rsidRPr="00A10677">
        <w:rPr>
          <w:rFonts w:ascii="Times New Roman" w:hAnsi="Times New Roman" w:cs="Times New Roman"/>
          <w:b/>
          <w:bCs/>
          <w:sz w:val="24"/>
          <w:szCs w:val="24"/>
        </w:rPr>
        <w:t>Note: Some Reserve Component projects require a state funding match.</w:t>
      </w:r>
      <w:r w:rsidRPr="00A10677">
        <w:rPr>
          <w:rFonts w:ascii="Times New Roman" w:hAnsi="Times New Roman" w:cs="Times New Roman"/>
          <w:sz w:val="24"/>
          <w:szCs w:val="24"/>
        </w:rPr>
        <w:t xml:space="preserve"> </w:t>
      </w:r>
      <w:proofErr w:type="gramStart"/>
      <w:r w:rsidRPr="00A10677">
        <w:rPr>
          <w:rFonts w:ascii="Times New Roman" w:hAnsi="Times New Roman" w:cs="Times New Roman"/>
          <w:sz w:val="24"/>
          <w:szCs w:val="24"/>
        </w:rPr>
        <w:t>Requesting</w:t>
      </w:r>
      <w:proofErr w:type="gramEnd"/>
      <w:r w:rsidRPr="00A10677">
        <w:rPr>
          <w:rFonts w:ascii="Times New Roman" w:hAnsi="Times New Roman" w:cs="Times New Roman"/>
          <w:sz w:val="24"/>
          <w:szCs w:val="24"/>
        </w:rPr>
        <w:t xml:space="preserve"> offices must determine whether the proposed project requires such a match and if so, confirm that the project has current state matching funds.  The Committee will not waive match requirements.</w:t>
      </w:r>
    </w:p>
    <w:p w14:paraId="22E0A870" w14:textId="77777777" w:rsidR="00D4400B" w:rsidRPr="00A10677" w:rsidRDefault="00D4400B" w:rsidP="00D4400B">
      <w:pPr>
        <w:pStyle w:val="NoSpacing"/>
        <w:rPr>
          <w:rFonts w:ascii="Times New Roman" w:hAnsi="Times New Roman" w:cs="Times New Roman"/>
          <w:sz w:val="24"/>
          <w:szCs w:val="24"/>
        </w:rPr>
      </w:pPr>
    </w:p>
    <w:p w14:paraId="1FAA8AD6" w14:textId="77777777" w:rsidR="00D4400B" w:rsidRPr="00A10677" w:rsidRDefault="00D4400B" w:rsidP="00D4400B">
      <w:pPr>
        <w:pStyle w:val="ListParagraph"/>
        <w:widowControl w:val="0"/>
        <w:numPr>
          <w:ilvl w:val="0"/>
          <w:numId w:val="1"/>
        </w:numPr>
        <w:tabs>
          <w:tab w:val="left" w:pos="1541"/>
        </w:tabs>
        <w:autoSpaceDE w:val="0"/>
        <w:autoSpaceDN w:val="0"/>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Army National</w:t>
      </w:r>
      <w:r w:rsidRPr="00A10677">
        <w:rPr>
          <w:rFonts w:ascii="Times New Roman" w:hAnsi="Times New Roman" w:cs="Times New Roman"/>
          <w:spacing w:val="-1"/>
          <w:sz w:val="24"/>
          <w:szCs w:val="24"/>
        </w:rPr>
        <w:t xml:space="preserve"> </w:t>
      </w:r>
      <w:r w:rsidRPr="00A10677">
        <w:rPr>
          <w:rFonts w:ascii="Times New Roman" w:hAnsi="Times New Roman" w:cs="Times New Roman"/>
          <w:sz w:val="24"/>
          <w:szCs w:val="24"/>
        </w:rPr>
        <w:t>Guard</w:t>
      </w:r>
    </w:p>
    <w:p w14:paraId="6C9CE56B" w14:textId="77777777" w:rsidR="00D4400B" w:rsidRPr="00A10677" w:rsidRDefault="00D4400B" w:rsidP="00D4400B">
      <w:pPr>
        <w:pStyle w:val="ListParagraph"/>
        <w:widowControl w:val="0"/>
        <w:numPr>
          <w:ilvl w:val="0"/>
          <w:numId w:val="1"/>
        </w:numPr>
        <w:tabs>
          <w:tab w:val="left" w:pos="1541"/>
        </w:tabs>
        <w:autoSpaceDE w:val="0"/>
        <w:autoSpaceDN w:val="0"/>
        <w:spacing w:before="17"/>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Air National</w:t>
      </w:r>
      <w:r w:rsidRPr="00A10677">
        <w:rPr>
          <w:rFonts w:ascii="Times New Roman" w:hAnsi="Times New Roman" w:cs="Times New Roman"/>
          <w:spacing w:val="-1"/>
          <w:sz w:val="24"/>
          <w:szCs w:val="24"/>
        </w:rPr>
        <w:t xml:space="preserve"> </w:t>
      </w:r>
      <w:r w:rsidRPr="00A10677">
        <w:rPr>
          <w:rFonts w:ascii="Times New Roman" w:hAnsi="Times New Roman" w:cs="Times New Roman"/>
          <w:sz w:val="24"/>
          <w:szCs w:val="24"/>
        </w:rPr>
        <w:t>Guard</w:t>
      </w:r>
    </w:p>
    <w:p w14:paraId="5A1A241E" w14:textId="77777777" w:rsidR="00D4400B" w:rsidRPr="00A10677" w:rsidRDefault="00D4400B" w:rsidP="00D4400B">
      <w:pPr>
        <w:pStyle w:val="ListParagraph"/>
        <w:widowControl w:val="0"/>
        <w:numPr>
          <w:ilvl w:val="0"/>
          <w:numId w:val="1"/>
        </w:numPr>
        <w:tabs>
          <w:tab w:val="left" w:pos="1541"/>
        </w:tabs>
        <w:autoSpaceDE w:val="0"/>
        <w:autoSpaceDN w:val="0"/>
        <w:spacing w:before="15"/>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Army</w:t>
      </w:r>
      <w:r w:rsidRPr="00A10677">
        <w:rPr>
          <w:rFonts w:ascii="Times New Roman" w:hAnsi="Times New Roman" w:cs="Times New Roman"/>
          <w:spacing w:val="-5"/>
          <w:sz w:val="24"/>
          <w:szCs w:val="24"/>
        </w:rPr>
        <w:t xml:space="preserve"> </w:t>
      </w:r>
      <w:r w:rsidRPr="00A10677">
        <w:rPr>
          <w:rFonts w:ascii="Times New Roman" w:hAnsi="Times New Roman" w:cs="Times New Roman"/>
          <w:sz w:val="24"/>
          <w:szCs w:val="24"/>
        </w:rPr>
        <w:t>Reserve</w:t>
      </w:r>
    </w:p>
    <w:p w14:paraId="37E8829E" w14:textId="77777777" w:rsidR="00D4400B" w:rsidRPr="00A10677" w:rsidRDefault="00D4400B" w:rsidP="00D4400B">
      <w:pPr>
        <w:pStyle w:val="ListParagraph"/>
        <w:widowControl w:val="0"/>
        <w:numPr>
          <w:ilvl w:val="0"/>
          <w:numId w:val="1"/>
        </w:numPr>
        <w:tabs>
          <w:tab w:val="left" w:pos="1541"/>
        </w:tabs>
        <w:autoSpaceDE w:val="0"/>
        <w:autoSpaceDN w:val="0"/>
        <w:spacing w:before="17"/>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Navy</w:t>
      </w:r>
      <w:r w:rsidRPr="00A10677">
        <w:rPr>
          <w:rFonts w:ascii="Times New Roman" w:hAnsi="Times New Roman" w:cs="Times New Roman"/>
          <w:spacing w:val="-4"/>
          <w:sz w:val="24"/>
          <w:szCs w:val="24"/>
        </w:rPr>
        <w:t xml:space="preserve"> </w:t>
      </w:r>
      <w:r w:rsidRPr="00A10677">
        <w:rPr>
          <w:rFonts w:ascii="Times New Roman" w:hAnsi="Times New Roman" w:cs="Times New Roman"/>
          <w:sz w:val="24"/>
          <w:szCs w:val="24"/>
        </w:rPr>
        <w:t>Reserve</w:t>
      </w:r>
    </w:p>
    <w:p w14:paraId="6DE7BA91" w14:textId="77777777" w:rsidR="00D4400B" w:rsidRPr="00A10677" w:rsidRDefault="00D4400B" w:rsidP="00D4400B">
      <w:pPr>
        <w:pStyle w:val="ListParagraph"/>
        <w:widowControl w:val="0"/>
        <w:numPr>
          <w:ilvl w:val="0"/>
          <w:numId w:val="1"/>
        </w:numPr>
        <w:tabs>
          <w:tab w:val="left" w:pos="1541"/>
        </w:tabs>
        <w:autoSpaceDE w:val="0"/>
        <w:autoSpaceDN w:val="0"/>
        <w:spacing w:before="16"/>
        <w:ind w:hanging="361"/>
        <w:contextualSpacing w:val="0"/>
        <w:rPr>
          <w:rFonts w:ascii="Times New Roman" w:hAnsi="Times New Roman" w:cs="Times New Roman"/>
          <w:sz w:val="24"/>
          <w:szCs w:val="24"/>
        </w:rPr>
      </w:pPr>
      <w:r w:rsidRPr="00A10677">
        <w:rPr>
          <w:rFonts w:ascii="Times New Roman" w:hAnsi="Times New Roman" w:cs="Times New Roman"/>
          <w:sz w:val="24"/>
          <w:szCs w:val="24"/>
        </w:rPr>
        <w:t>Air Force</w:t>
      </w:r>
      <w:r w:rsidRPr="00A10677">
        <w:rPr>
          <w:rFonts w:ascii="Times New Roman" w:hAnsi="Times New Roman" w:cs="Times New Roman"/>
          <w:spacing w:val="-2"/>
          <w:sz w:val="24"/>
          <w:szCs w:val="24"/>
        </w:rPr>
        <w:t xml:space="preserve"> </w:t>
      </w:r>
      <w:r w:rsidRPr="00A10677">
        <w:rPr>
          <w:rFonts w:ascii="Times New Roman" w:hAnsi="Times New Roman" w:cs="Times New Roman"/>
          <w:sz w:val="24"/>
          <w:szCs w:val="24"/>
        </w:rPr>
        <w:t>Reserve</w:t>
      </w:r>
    </w:p>
    <w:p w14:paraId="6DED3E57" w14:textId="77777777" w:rsidR="00D4400B" w:rsidRPr="00A10677" w:rsidRDefault="00D4400B" w:rsidP="00D4400B">
      <w:pPr>
        <w:pStyle w:val="NoSpacing"/>
        <w:rPr>
          <w:rFonts w:ascii="Times New Roman" w:hAnsi="Times New Roman" w:cs="Times New Roman"/>
          <w:sz w:val="24"/>
          <w:szCs w:val="24"/>
        </w:rPr>
      </w:pPr>
    </w:p>
    <w:p w14:paraId="417D7E93" w14:textId="77777777" w:rsidR="00D4400B" w:rsidRPr="00EC1272" w:rsidRDefault="00D4400B" w:rsidP="00D4400B">
      <w:pPr>
        <w:pStyle w:val="NoSpacing"/>
        <w:rPr>
          <w:rFonts w:ascii="Times New Roman" w:hAnsi="Times New Roman" w:cs="Times New Roman"/>
          <w:b/>
          <w:bCs/>
          <w:sz w:val="24"/>
          <w:szCs w:val="24"/>
          <w:u w:val="single"/>
        </w:rPr>
      </w:pPr>
      <w:r w:rsidRPr="00EC1272">
        <w:rPr>
          <w:rFonts w:ascii="Times New Roman" w:hAnsi="Times New Roman" w:cs="Times New Roman"/>
          <w:b/>
          <w:bCs/>
          <w:sz w:val="24"/>
          <w:szCs w:val="24"/>
          <w:u w:val="single"/>
        </w:rPr>
        <w:t>Sources of Eligible Community Project Funding Projects</w:t>
      </w:r>
    </w:p>
    <w:p w14:paraId="066DA7B2" w14:textId="77777777" w:rsidR="00D4400B" w:rsidRPr="00A10677" w:rsidRDefault="00D4400B" w:rsidP="00D4400B">
      <w:pPr>
        <w:pStyle w:val="NoSpacing"/>
        <w:rPr>
          <w:rFonts w:ascii="Times New Roman" w:hAnsi="Times New Roman" w:cs="Times New Roman"/>
          <w:sz w:val="24"/>
          <w:szCs w:val="24"/>
        </w:rPr>
      </w:pPr>
    </w:p>
    <w:p w14:paraId="37C7066C" w14:textId="77777777" w:rsidR="00D4400B" w:rsidRPr="00A10677" w:rsidRDefault="00D4400B" w:rsidP="00D4400B">
      <w:pPr>
        <w:pStyle w:val="NoSpacing"/>
        <w:rPr>
          <w:rFonts w:ascii="Times New Roman" w:hAnsi="Times New Roman" w:cs="Times New Roman"/>
          <w:sz w:val="24"/>
          <w:szCs w:val="24"/>
        </w:rPr>
      </w:pPr>
      <w:r w:rsidRPr="00A10677">
        <w:rPr>
          <w:rFonts w:ascii="Times New Roman" w:hAnsi="Times New Roman" w:cs="Times New Roman"/>
          <w:sz w:val="24"/>
          <w:szCs w:val="24"/>
        </w:rPr>
        <w:t xml:space="preserve">Eligible Community Project Funding requests are those that are submitted to Congress by DoD, the Services, and Combatant Commanders.  </w:t>
      </w:r>
    </w:p>
    <w:p w14:paraId="694E1DE5" w14:textId="77777777" w:rsidR="00D4400B" w:rsidRPr="00A10677" w:rsidRDefault="00D4400B" w:rsidP="00D4400B">
      <w:pPr>
        <w:pStyle w:val="NoSpacing"/>
        <w:rPr>
          <w:rFonts w:ascii="Times New Roman" w:hAnsi="Times New Roman" w:cs="Times New Roman"/>
          <w:sz w:val="24"/>
          <w:szCs w:val="24"/>
        </w:rPr>
      </w:pPr>
    </w:p>
    <w:p w14:paraId="74DDD106" w14:textId="77777777" w:rsidR="00D4400B" w:rsidRPr="00A10677" w:rsidRDefault="00D4400B" w:rsidP="00D4400B">
      <w:pPr>
        <w:pStyle w:val="NoSpacing"/>
        <w:rPr>
          <w:rFonts w:ascii="Times New Roman" w:hAnsi="Times New Roman" w:cs="Times New Roman"/>
          <w:sz w:val="24"/>
          <w:szCs w:val="24"/>
        </w:rPr>
      </w:pPr>
      <w:r w:rsidRPr="00A10677">
        <w:rPr>
          <w:rFonts w:ascii="Times New Roman" w:hAnsi="Times New Roman" w:cs="Times New Roman"/>
          <w:sz w:val="24"/>
          <w:szCs w:val="24"/>
        </w:rPr>
        <w:t>Sources include:</w:t>
      </w:r>
    </w:p>
    <w:p w14:paraId="7CA8D687" w14:textId="77777777" w:rsidR="00D4400B" w:rsidRPr="00A10677" w:rsidRDefault="00D4400B" w:rsidP="00D4400B">
      <w:pPr>
        <w:pStyle w:val="NoSpacing"/>
        <w:rPr>
          <w:rFonts w:ascii="Times New Roman" w:hAnsi="Times New Roman" w:cs="Times New Roman"/>
          <w:sz w:val="24"/>
          <w:szCs w:val="24"/>
        </w:rPr>
      </w:pPr>
    </w:p>
    <w:p w14:paraId="743AE2EA" w14:textId="77777777" w:rsidR="00D4400B" w:rsidRPr="00D625EA" w:rsidRDefault="00D4400B" w:rsidP="00D4400B">
      <w:pPr>
        <w:pStyle w:val="NoSpacing"/>
        <w:ind w:left="720"/>
        <w:rPr>
          <w:rFonts w:ascii="Times New Roman" w:hAnsi="Times New Roman" w:cs="Times New Roman"/>
          <w:sz w:val="24"/>
          <w:szCs w:val="24"/>
        </w:rPr>
      </w:pPr>
    </w:p>
    <w:p w14:paraId="12201E2D" w14:textId="77777777" w:rsidR="00D4400B" w:rsidRPr="00A10677" w:rsidRDefault="00D4400B" w:rsidP="00D4400B">
      <w:pPr>
        <w:pStyle w:val="NoSpacing"/>
        <w:numPr>
          <w:ilvl w:val="0"/>
          <w:numId w:val="2"/>
        </w:numPr>
        <w:rPr>
          <w:rFonts w:ascii="Times New Roman" w:hAnsi="Times New Roman" w:cs="Times New Roman"/>
          <w:sz w:val="24"/>
          <w:szCs w:val="24"/>
        </w:rPr>
      </w:pPr>
      <w:r w:rsidRPr="00D625EA">
        <w:rPr>
          <w:rFonts w:ascii="Times New Roman" w:hAnsi="Times New Roman" w:cs="Times New Roman"/>
          <w:b/>
          <w:sz w:val="24"/>
          <w:szCs w:val="24"/>
        </w:rPr>
        <w:lastRenderedPageBreak/>
        <w:t xml:space="preserve">Unfunded Requirements/Unfunded Priorities Lists (UFR/UPL) </w:t>
      </w:r>
      <w:r w:rsidRPr="00D625EA">
        <w:rPr>
          <w:rFonts w:ascii="Times New Roman" w:hAnsi="Times New Roman" w:cs="Times New Roman"/>
          <w:sz w:val="24"/>
          <w:szCs w:val="24"/>
        </w:rPr>
        <w:t xml:space="preserve">– UFRs/UPLs are lists that the Services and Combatant Commanders provide to Congress identifying priority projects that were not included in the President’s budget request. The Committee will use FY26 UFRs/UPLs currently available to Congress. The absence of current UFRs/UPLs for FY27 results in the need to utilize the previous list. These lists can be found by contacting the Armed Services’ </w:t>
      </w:r>
      <w:hyperlink r:id="rId8" w:history="1">
        <w:r w:rsidRPr="00D625EA">
          <w:rPr>
            <w:rStyle w:val="Hyperlink"/>
            <w:rFonts w:ascii="Times New Roman" w:hAnsi="Times New Roman" w:cs="Times New Roman"/>
            <w:sz w:val="24"/>
            <w:szCs w:val="24"/>
          </w:rPr>
          <w:t>Congressional Liaison Offices.</w:t>
        </w:r>
      </w:hyperlink>
    </w:p>
    <w:p w14:paraId="75325EDD" w14:textId="77777777" w:rsidR="00D4400B" w:rsidRPr="005175CF" w:rsidRDefault="00D4400B" w:rsidP="00D4400B">
      <w:pPr>
        <w:pStyle w:val="NoSpacing"/>
        <w:rPr>
          <w:rFonts w:ascii="Times New Roman" w:hAnsi="Times New Roman" w:cs="Times New Roman"/>
          <w:sz w:val="24"/>
          <w:szCs w:val="24"/>
        </w:rPr>
      </w:pPr>
    </w:p>
    <w:p w14:paraId="286E3F2B" w14:textId="77777777" w:rsidR="00D4400B" w:rsidRPr="00D625EA" w:rsidRDefault="00D4400B" w:rsidP="00D4400B">
      <w:pPr>
        <w:pStyle w:val="NoSpacing"/>
        <w:numPr>
          <w:ilvl w:val="0"/>
          <w:numId w:val="2"/>
        </w:numPr>
        <w:rPr>
          <w:rFonts w:ascii="Times New Roman" w:hAnsi="Times New Roman" w:cs="Times New Roman"/>
          <w:b/>
          <w:sz w:val="24"/>
          <w:szCs w:val="24"/>
        </w:rPr>
      </w:pPr>
      <w:r w:rsidRPr="005175CF">
        <w:rPr>
          <w:rFonts w:ascii="Times New Roman" w:hAnsi="Times New Roman" w:cs="Times New Roman"/>
          <w:b/>
          <w:sz w:val="24"/>
          <w:szCs w:val="24"/>
        </w:rPr>
        <w:t>National Defense Authorization Acts.</w:t>
      </w:r>
    </w:p>
    <w:p w14:paraId="287A2A44" w14:textId="77777777" w:rsidR="00D4400B" w:rsidRPr="00A10677" w:rsidRDefault="00D4400B" w:rsidP="00D4400B">
      <w:pPr>
        <w:pStyle w:val="NoSpacing"/>
        <w:ind w:left="720"/>
        <w:rPr>
          <w:rFonts w:ascii="Times New Roman" w:hAnsi="Times New Roman" w:cs="Times New Roman"/>
          <w:sz w:val="24"/>
          <w:szCs w:val="24"/>
        </w:rPr>
      </w:pPr>
    </w:p>
    <w:p w14:paraId="71B43DC7" w14:textId="77777777" w:rsidR="00D4400B" w:rsidRPr="00DA6D3E" w:rsidRDefault="00D4400B" w:rsidP="00D4400B">
      <w:pPr>
        <w:pStyle w:val="NoSpacing"/>
        <w:numPr>
          <w:ilvl w:val="0"/>
          <w:numId w:val="2"/>
        </w:numPr>
        <w:rPr>
          <w:rFonts w:ascii="Times New Roman" w:hAnsi="Times New Roman" w:cs="Times New Roman"/>
          <w:b/>
          <w:sz w:val="24"/>
          <w:szCs w:val="24"/>
        </w:rPr>
      </w:pPr>
      <w:r w:rsidRPr="00DA6D3E">
        <w:rPr>
          <w:rFonts w:ascii="Times New Roman" w:hAnsi="Times New Roman" w:cs="Times New Roman"/>
          <w:b/>
          <w:sz w:val="24"/>
          <w:szCs w:val="24"/>
        </w:rPr>
        <w:t>Unfunded Requirements for Laboratory Military Construction Projects report Congress required by section 2806 of the National Defense Authorization Act for Fiscal Year 2018 (Public Law 115-91)</w:t>
      </w:r>
    </w:p>
    <w:p w14:paraId="2AB2FBA6" w14:textId="77777777" w:rsidR="00D4400B" w:rsidRPr="00A10677" w:rsidRDefault="00D4400B" w:rsidP="00D4400B">
      <w:pPr>
        <w:pStyle w:val="NoSpacing"/>
        <w:rPr>
          <w:rFonts w:ascii="Times New Roman" w:hAnsi="Times New Roman" w:cs="Times New Roman"/>
          <w:sz w:val="24"/>
          <w:szCs w:val="24"/>
        </w:rPr>
      </w:pPr>
    </w:p>
    <w:p w14:paraId="2F6CC8A0" w14:textId="77777777" w:rsidR="00D4400B" w:rsidRPr="00EC1272" w:rsidRDefault="00D4400B" w:rsidP="00D4400B">
      <w:pPr>
        <w:pStyle w:val="NoSpacing"/>
        <w:rPr>
          <w:rFonts w:ascii="Times New Roman" w:hAnsi="Times New Roman" w:cs="Times New Roman"/>
          <w:b/>
          <w:bCs/>
          <w:sz w:val="24"/>
          <w:szCs w:val="24"/>
          <w:u w:val="single"/>
        </w:rPr>
      </w:pPr>
      <w:r w:rsidRPr="00EC1272">
        <w:rPr>
          <w:rFonts w:ascii="Times New Roman" w:hAnsi="Times New Roman" w:cs="Times New Roman"/>
          <w:b/>
          <w:bCs/>
          <w:sz w:val="24"/>
          <w:szCs w:val="24"/>
          <w:u w:val="single"/>
        </w:rPr>
        <w:t>Supplemental Information</w:t>
      </w:r>
    </w:p>
    <w:p w14:paraId="7B597A3D" w14:textId="77777777" w:rsidR="00D4400B" w:rsidRDefault="00D4400B" w:rsidP="00D4400B">
      <w:pPr>
        <w:pStyle w:val="NoSpacing"/>
        <w:rPr>
          <w:rFonts w:ascii="Times New Roman" w:hAnsi="Times New Roman" w:cs="Times New Roman"/>
          <w:b/>
          <w:bCs/>
          <w:sz w:val="24"/>
          <w:szCs w:val="24"/>
          <w:u w:val="single"/>
        </w:rPr>
      </w:pPr>
    </w:p>
    <w:p w14:paraId="32B36761" w14:textId="77777777" w:rsidR="00D4400B" w:rsidRPr="00EC1272" w:rsidRDefault="00D4400B" w:rsidP="00D4400B">
      <w:pPr>
        <w:spacing w:before="159" w:line="259" w:lineRule="auto"/>
        <w:ind w:right="359"/>
        <w:jc w:val="both"/>
        <w:rPr>
          <w:rFonts w:ascii="Times New Roman" w:hAnsi="Times New Roman" w:cs="Times New Roman"/>
          <w:bCs/>
          <w:sz w:val="24"/>
        </w:rPr>
      </w:pPr>
      <w:r w:rsidRPr="00EC1272">
        <w:rPr>
          <w:rFonts w:ascii="Times New Roman" w:hAnsi="Times New Roman" w:cs="Times New Roman"/>
          <w:bCs/>
          <w:sz w:val="24"/>
        </w:rPr>
        <w:t xml:space="preserve">Requests for Military Construction Community Funded Projects </w:t>
      </w:r>
      <w:r w:rsidRPr="00EC1272">
        <w:rPr>
          <w:rFonts w:ascii="Times New Roman" w:hAnsi="Times New Roman" w:cs="Times New Roman"/>
          <w:bCs/>
          <w:sz w:val="24"/>
          <w:u w:val="single"/>
        </w:rPr>
        <w:t>do not</w:t>
      </w:r>
      <w:r w:rsidRPr="00EC1272">
        <w:rPr>
          <w:rFonts w:ascii="Times New Roman" w:hAnsi="Times New Roman" w:cs="Times New Roman"/>
          <w:bCs/>
          <w:sz w:val="24"/>
        </w:rPr>
        <w:t xml:space="preserve"> require a letter of community support.</w:t>
      </w:r>
    </w:p>
    <w:p w14:paraId="2791B966" w14:textId="77777777" w:rsidR="00D4400B" w:rsidRPr="00A10677" w:rsidRDefault="00D4400B" w:rsidP="00D4400B">
      <w:pPr>
        <w:pStyle w:val="NoSpacing"/>
        <w:rPr>
          <w:rFonts w:ascii="Times New Roman" w:hAnsi="Times New Roman" w:cs="Times New Roman"/>
          <w:b/>
          <w:bCs/>
          <w:sz w:val="24"/>
          <w:szCs w:val="24"/>
          <w:u w:val="single"/>
        </w:rPr>
      </w:pPr>
    </w:p>
    <w:p w14:paraId="1C824AA2" w14:textId="77777777" w:rsidR="00D4400B" w:rsidRPr="00875A19" w:rsidRDefault="00D4400B" w:rsidP="00D4400B">
      <w:pPr>
        <w:pStyle w:val="NoSpacing"/>
        <w:rPr>
          <w:rFonts w:ascii="Times New Roman" w:hAnsi="Times New Roman" w:cs="Times New Roman"/>
          <w:sz w:val="24"/>
          <w:szCs w:val="24"/>
        </w:rPr>
      </w:pPr>
      <w:r w:rsidRPr="00875A19">
        <w:rPr>
          <w:rFonts w:ascii="Times New Roman" w:hAnsi="Times New Roman" w:cs="Times New Roman"/>
          <w:sz w:val="24"/>
          <w:szCs w:val="24"/>
        </w:rPr>
        <w:t>For military construction Community Project Funding requests, the following information will be needed. This information is specific to the Subcommittee on Military Construction, Veterans Affairs, and Related Agencies. Please contact the subcommittee if you need assistance.</w:t>
      </w:r>
    </w:p>
    <w:p w14:paraId="4D75F4C1" w14:textId="77777777" w:rsidR="00D4400B" w:rsidRPr="00A10677" w:rsidRDefault="00D4400B" w:rsidP="00D4400B">
      <w:pPr>
        <w:pStyle w:val="NoSpacing"/>
        <w:rPr>
          <w:rFonts w:ascii="Times New Roman" w:hAnsi="Times New Roman" w:cs="Times New Roman"/>
          <w:sz w:val="24"/>
          <w:szCs w:val="24"/>
        </w:rPr>
      </w:pPr>
    </w:p>
    <w:p w14:paraId="413B6A07"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Which</w:t>
      </w:r>
      <w:r w:rsidRPr="00A10677">
        <w:rPr>
          <w:rFonts w:ascii="Times New Roman" w:hAnsi="Times New Roman" w:cs="Times New Roman"/>
          <w:spacing w:val="-2"/>
          <w:sz w:val="24"/>
        </w:rPr>
        <w:t xml:space="preserve"> </w:t>
      </w:r>
      <w:r w:rsidRPr="00A10677">
        <w:rPr>
          <w:rFonts w:ascii="Times New Roman" w:hAnsi="Times New Roman" w:cs="Times New Roman"/>
          <w:sz w:val="24"/>
        </w:rPr>
        <w:t>Service</w:t>
      </w:r>
      <w:r w:rsidRPr="00A10677">
        <w:rPr>
          <w:rFonts w:ascii="Times New Roman" w:hAnsi="Times New Roman" w:cs="Times New Roman"/>
          <w:spacing w:val="-2"/>
          <w:sz w:val="24"/>
        </w:rPr>
        <w:t xml:space="preserve"> </w:t>
      </w:r>
      <w:r w:rsidRPr="00A10677">
        <w:rPr>
          <w:rFonts w:ascii="Times New Roman" w:hAnsi="Times New Roman" w:cs="Times New Roman"/>
          <w:sz w:val="24"/>
        </w:rPr>
        <w:t>is</w:t>
      </w:r>
      <w:r w:rsidRPr="00A10677">
        <w:rPr>
          <w:rFonts w:ascii="Times New Roman" w:hAnsi="Times New Roman" w:cs="Times New Roman"/>
          <w:spacing w:val="-1"/>
          <w:sz w:val="24"/>
        </w:rPr>
        <w:t xml:space="preserve"> </w:t>
      </w:r>
      <w:r w:rsidRPr="00A10677">
        <w:rPr>
          <w:rFonts w:ascii="Times New Roman" w:hAnsi="Times New Roman" w:cs="Times New Roman"/>
          <w:sz w:val="24"/>
        </w:rPr>
        <w:t>the</w:t>
      </w:r>
      <w:r w:rsidRPr="00A10677">
        <w:rPr>
          <w:rFonts w:ascii="Times New Roman" w:hAnsi="Times New Roman" w:cs="Times New Roman"/>
          <w:spacing w:val="-2"/>
          <w:sz w:val="24"/>
        </w:rPr>
        <w:t xml:space="preserve"> </w:t>
      </w:r>
      <w:r w:rsidRPr="00A10677">
        <w:rPr>
          <w:rFonts w:ascii="Times New Roman" w:hAnsi="Times New Roman" w:cs="Times New Roman"/>
          <w:sz w:val="24"/>
        </w:rPr>
        <w:t>project</w:t>
      </w:r>
      <w:r w:rsidRPr="00A10677">
        <w:rPr>
          <w:rFonts w:ascii="Times New Roman" w:hAnsi="Times New Roman" w:cs="Times New Roman"/>
          <w:spacing w:val="-1"/>
          <w:sz w:val="24"/>
        </w:rPr>
        <w:t xml:space="preserve"> </w:t>
      </w:r>
      <w:r w:rsidRPr="00A10677">
        <w:rPr>
          <w:rFonts w:ascii="Times New Roman" w:hAnsi="Times New Roman" w:cs="Times New Roman"/>
          <w:spacing w:val="-4"/>
          <w:sz w:val="24"/>
        </w:rPr>
        <w:t>for?</w:t>
      </w:r>
    </w:p>
    <w:p w14:paraId="1F5F672F" w14:textId="77777777" w:rsidR="00D4400B" w:rsidRPr="00A10677" w:rsidRDefault="00D4400B" w:rsidP="00D4400B">
      <w:pPr>
        <w:pStyle w:val="BodyText"/>
        <w:spacing w:before="33"/>
      </w:pPr>
    </w:p>
    <w:p w14:paraId="2A064B58"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Project</w:t>
      </w:r>
      <w:r w:rsidRPr="00A10677">
        <w:rPr>
          <w:rFonts w:ascii="Times New Roman" w:hAnsi="Times New Roman" w:cs="Times New Roman"/>
          <w:spacing w:val="-5"/>
          <w:sz w:val="24"/>
        </w:rPr>
        <w:t xml:space="preserve"> </w:t>
      </w:r>
      <w:r w:rsidRPr="00A10677">
        <w:rPr>
          <w:rFonts w:ascii="Times New Roman" w:hAnsi="Times New Roman" w:cs="Times New Roman"/>
          <w:spacing w:val="-2"/>
          <w:sz w:val="24"/>
        </w:rPr>
        <w:t>Title.</w:t>
      </w:r>
    </w:p>
    <w:p w14:paraId="4E853D91" w14:textId="77777777" w:rsidR="00D4400B" w:rsidRPr="00A10677" w:rsidRDefault="00D4400B" w:rsidP="00D4400B">
      <w:pPr>
        <w:pStyle w:val="BodyText"/>
        <w:spacing w:before="37"/>
      </w:pPr>
    </w:p>
    <w:p w14:paraId="6897D245"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Amount</w:t>
      </w:r>
      <w:r w:rsidRPr="00A10677">
        <w:rPr>
          <w:rFonts w:ascii="Times New Roman" w:hAnsi="Times New Roman" w:cs="Times New Roman"/>
          <w:spacing w:val="-2"/>
          <w:sz w:val="24"/>
        </w:rPr>
        <w:t xml:space="preserve"> </w:t>
      </w:r>
      <w:r w:rsidRPr="00A10677">
        <w:rPr>
          <w:rFonts w:ascii="Times New Roman" w:hAnsi="Times New Roman" w:cs="Times New Roman"/>
          <w:sz w:val="24"/>
        </w:rPr>
        <w:t>Requested</w:t>
      </w:r>
      <w:r w:rsidRPr="00A10677">
        <w:rPr>
          <w:rFonts w:ascii="Times New Roman" w:hAnsi="Times New Roman" w:cs="Times New Roman"/>
          <w:spacing w:val="-2"/>
          <w:sz w:val="24"/>
        </w:rPr>
        <w:t xml:space="preserve"> </w:t>
      </w:r>
      <w:r w:rsidRPr="00A10677">
        <w:rPr>
          <w:rFonts w:ascii="Times New Roman" w:hAnsi="Times New Roman" w:cs="Times New Roman"/>
          <w:sz w:val="24"/>
        </w:rPr>
        <w:t xml:space="preserve">for </w:t>
      </w:r>
      <w:r w:rsidRPr="00A10677">
        <w:rPr>
          <w:rFonts w:ascii="Times New Roman" w:hAnsi="Times New Roman" w:cs="Times New Roman"/>
          <w:spacing w:val="-2"/>
          <w:sz w:val="24"/>
        </w:rPr>
        <w:t>FY27.</w:t>
      </w:r>
    </w:p>
    <w:p w14:paraId="236A7ECE" w14:textId="77777777" w:rsidR="00D4400B" w:rsidRPr="00A10677" w:rsidRDefault="00D4400B" w:rsidP="00D4400B">
      <w:pPr>
        <w:pStyle w:val="ListParagraph"/>
        <w:rPr>
          <w:rFonts w:ascii="Times New Roman" w:hAnsi="Times New Roman" w:cs="Times New Roman"/>
          <w:sz w:val="24"/>
        </w:rPr>
      </w:pPr>
    </w:p>
    <w:p w14:paraId="478F613A" w14:textId="77777777" w:rsidR="00D4400B" w:rsidRPr="00A10677" w:rsidRDefault="00D4400B" w:rsidP="00D4400B">
      <w:pPr>
        <w:pStyle w:val="ListParagraph"/>
        <w:widowControl w:val="0"/>
        <w:numPr>
          <w:ilvl w:val="0"/>
          <w:numId w:val="3"/>
        </w:numPr>
        <w:tabs>
          <w:tab w:val="left" w:pos="720"/>
        </w:tabs>
        <w:autoSpaceDE w:val="0"/>
        <w:autoSpaceDN w:val="0"/>
        <w:spacing w:before="81" w:line="252" w:lineRule="auto"/>
        <w:ind w:right="933"/>
        <w:contextualSpacing w:val="0"/>
        <w:rPr>
          <w:rFonts w:ascii="Times New Roman" w:hAnsi="Times New Roman" w:cs="Times New Roman"/>
          <w:sz w:val="24"/>
        </w:rPr>
      </w:pPr>
      <w:r w:rsidRPr="00A10677">
        <w:rPr>
          <w:rFonts w:ascii="Times New Roman" w:hAnsi="Times New Roman" w:cs="Times New Roman"/>
          <w:sz w:val="24"/>
        </w:rPr>
        <w:t>Program</w:t>
      </w:r>
      <w:r w:rsidRPr="00A10677">
        <w:rPr>
          <w:rFonts w:ascii="Times New Roman" w:hAnsi="Times New Roman" w:cs="Times New Roman"/>
          <w:spacing w:val="-4"/>
          <w:sz w:val="24"/>
        </w:rPr>
        <w:t xml:space="preserve"> </w:t>
      </w:r>
      <w:r w:rsidRPr="00A10677">
        <w:rPr>
          <w:rFonts w:ascii="Times New Roman" w:hAnsi="Times New Roman" w:cs="Times New Roman"/>
          <w:sz w:val="24"/>
        </w:rPr>
        <w:t>(Is</w:t>
      </w:r>
      <w:r w:rsidRPr="00A10677">
        <w:rPr>
          <w:rFonts w:ascii="Times New Roman" w:hAnsi="Times New Roman" w:cs="Times New Roman"/>
          <w:spacing w:val="-4"/>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funding</w:t>
      </w:r>
      <w:r w:rsidRPr="00A10677">
        <w:rPr>
          <w:rFonts w:ascii="Times New Roman" w:hAnsi="Times New Roman" w:cs="Times New Roman"/>
          <w:spacing w:val="-2"/>
          <w:sz w:val="24"/>
        </w:rPr>
        <w:t xml:space="preserve"> </w:t>
      </w:r>
      <w:r w:rsidRPr="00A10677">
        <w:rPr>
          <w:rFonts w:ascii="Times New Roman" w:hAnsi="Times New Roman" w:cs="Times New Roman"/>
          <w:sz w:val="24"/>
        </w:rPr>
        <w:t>request</w:t>
      </w:r>
      <w:r w:rsidRPr="00A10677">
        <w:rPr>
          <w:rFonts w:ascii="Times New Roman" w:hAnsi="Times New Roman" w:cs="Times New Roman"/>
          <w:spacing w:val="-4"/>
          <w:sz w:val="24"/>
        </w:rPr>
        <w:t xml:space="preserve"> </w:t>
      </w:r>
      <w:r w:rsidRPr="00A10677">
        <w:rPr>
          <w:rFonts w:ascii="Times New Roman" w:hAnsi="Times New Roman" w:cs="Times New Roman"/>
          <w:sz w:val="24"/>
        </w:rPr>
        <w:t>for</w:t>
      </w:r>
      <w:r w:rsidRPr="00A10677">
        <w:rPr>
          <w:rFonts w:ascii="Times New Roman" w:hAnsi="Times New Roman" w:cs="Times New Roman"/>
          <w:spacing w:val="-5"/>
          <w:sz w:val="24"/>
        </w:rPr>
        <w:t xml:space="preserve"> </w:t>
      </w:r>
      <w:r w:rsidRPr="00A10677">
        <w:rPr>
          <w:rFonts w:ascii="Times New Roman" w:hAnsi="Times New Roman" w:cs="Times New Roman"/>
          <w:sz w:val="24"/>
        </w:rPr>
        <w:t>construction,</w:t>
      </w:r>
      <w:r w:rsidRPr="00A10677">
        <w:rPr>
          <w:rFonts w:ascii="Times New Roman" w:hAnsi="Times New Roman" w:cs="Times New Roman"/>
          <w:spacing w:val="-4"/>
          <w:sz w:val="24"/>
        </w:rPr>
        <w:t xml:space="preserve"> </w:t>
      </w:r>
      <w:r w:rsidRPr="00A10677">
        <w:rPr>
          <w:rFonts w:ascii="Times New Roman" w:hAnsi="Times New Roman" w:cs="Times New Roman"/>
          <w:sz w:val="24"/>
        </w:rPr>
        <w:t>unspecified</w:t>
      </w:r>
      <w:r w:rsidRPr="00A10677">
        <w:rPr>
          <w:rFonts w:ascii="Times New Roman" w:hAnsi="Times New Roman" w:cs="Times New Roman"/>
          <w:spacing w:val="-4"/>
          <w:sz w:val="24"/>
        </w:rPr>
        <w:t xml:space="preserve"> </w:t>
      </w:r>
      <w:r w:rsidRPr="00A10677">
        <w:rPr>
          <w:rFonts w:ascii="Times New Roman" w:hAnsi="Times New Roman" w:cs="Times New Roman"/>
          <w:sz w:val="24"/>
        </w:rPr>
        <w:t>minor</w:t>
      </w:r>
      <w:r w:rsidRPr="00A10677">
        <w:rPr>
          <w:rFonts w:ascii="Times New Roman" w:hAnsi="Times New Roman" w:cs="Times New Roman"/>
          <w:spacing w:val="-5"/>
          <w:sz w:val="24"/>
        </w:rPr>
        <w:t xml:space="preserve"> </w:t>
      </w:r>
      <w:r w:rsidRPr="00A10677">
        <w:rPr>
          <w:rFonts w:ascii="Times New Roman" w:hAnsi="Times New Roman" w:cs="Times New Roman"/>
          <w:sz w:val="24"/>
        </w:rPr>
        <w:t>construction,</w:t>
      </w:r>
      <w:r w:rsidRPr="00A10677">
        <w:rPr>
          <w:rFonts w:ascii="Times New Roman" w:hAnsi="Times New Roman" w:cs="Times New Roman"/>
          <w:spacing w:val="-4"/>
          <w:sz w:val="24"/>
        </w:rPr>
        <w:t xml:space="preserve"> </w:t>
      </w:r>
      <w:r w:rsidRPr="00A10677">
        <w:rPr>
          <w:rFonts w:ascii="Times New Roman" w:hAnsi="Times New Roman" w:cs="Times New Roman"/>
          <w:sz w:val="24"/>
        </w:rPr>
        <w:t>or planning and design?).</w:t>
      </w:r>
    </w:p>
    <w:p w14:paraId="6291D758" w14:textId="77777777" w:rsidR="00D4400B" w:rsidRPr="00A10677" w:rsidRDefault="00D4400B" w:rsidP="00D4400B">
      <w:pPr>
        <w:pStyle w:val="BodyText"/>
        <w:spacing w:before="18"/>
      </w:pPr>
    </w:p>
    <w:p w14:paraId="0FFF2CAE"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Project</w:t>
      </w:r>
      <w:r w:rsidRPr="00A10677">
        <w:rPr>
          <w:rFonts w:ascii="Times New Roman" w:hAnsi="Times New Roman" w:cs="Times New Roman"/>
          <w:spacing w:val="-4"/>
          <w:sz w:val="24"/>
        </w:rPr>
        <w:t xml:space="preserve"> </w:t>
      </w:r>
      <w:r w:rsidRPr="00A10677">
        <w:rPr>
          <w:rFonts w:ascii="Times New Roman" w:hAnsi="Times New Roman" w:cs="Times New Roman"/>
          <w:sz w:val="24"/>
        </w:rPr>
        <w:t>Location</w:t>
      </w:r>
      <w:r w:rsidRPr="00A10677">
        <w:rPr>
          <w:rFonts w:ascii="Times New Roman" w:hAnsi="Times New Roman" w:cs="Times New Roman"/>
          <w:spacing w:val="-4"/>
          <w:sz w:val="24"/>
        </w:rPr>
        <w:t xml:space="preserve"> </w:t>
      </w:r>
      <w:r w:rsidRPr="00A10677">
        <w:rPr>
          <w:rFonts w:ascii="Times New Roman" w:hAnsi="Times New Roman" w:cs="Times New Roman"/>
          <w:sz w:val="24"/>
        </w:rPr>
        <w:t>(state/territory</w:t>
      </w:r>
      <w:r w:rsidRPr="00A10677">
        <w:rPr>
          <w:rFonts w:ascii="Times New Roman" w:hAnsi="Times New Roman" w:cs="Times New Roman"/>
          <w:spacing w:val="-3"/>
          <w:sz w:val="24"/>
        </w:rPr>
        <w:t xml:space="preserve"> </w:t>
      </w:r>
      <w:r w:rsidRPr="00A10677">
        <w:rPr>
          <w:rFonts w:ascii="Times New Roman" w:hAnsi="Times New Roman" w:cs="Times New Roman"/>
          <w:spacing w:val="-2"/>
          <w:sz w:val="24"/>
        </w:rPr>
        <w:t>title).</w:t>
      </w:r>
    </w:p>
    <w:p w14:paraId="4B61BD4B" w14:textId="77777777" w:rsidR="00D4400B" w:rsidRPr="00A10677" w:rsidRDefault="00D4400B" w:rsidP="00D4400B">
      <w:pPr>
        <w:pStyle w:val="BodyText"/>
        <w:spacing w:before="32"/>
      </w:pPr>
    </w:p>
    <w:p w14:paraId="7FA7B4EB" w14:textId="77777777" w:rsidR="00D4400B" w:rsidRPr="00A10677" w:rsidRDefault="00D4400B" w:rsidP="00D4400B">
      <w:pPr>
        <w:pStyle w:val="ListParagraph"/>
        <w:widowControl w:val="0"/>
        <w:numPr>
          <w:ilvl w:val="0"/>
          <w:numId w:val="3"/>
        </w:numPr>
        <w:tabs>
          <w:tab w:val="left" w:pos="719"/>
        </w:tabs>
        <w:autoSpaceDE w:val="0"/>
        <w:autoSpaceDN w:val="0"/>
        <w:spacing w:before="1"/>
        <w:ind w:left="719" w:hanging="359"/>
        <w:contextualSpacing w:val="0"/>
        <w:rPr>
          <w:rFonts w:ascii="Times New Roman" w:hAnsi="Times New Roman" w:cs="Times New Roman"/>
          <w:sz w:val="24"/>
        </w:rPr>
      </w:pPr>
      <w:r w:rsidRPr="00A10677">
        <w:rPr>
          <w:rFonts w:ascii="Times New Roman" w:hAnsi="Times New Roman" w:cs="Times New Roman"/>
          <w:sz w:val="24"/>
        </w:rPr>
        <w:t>Installation</w:t>
      </w:r>
      <w:r w:rsidRPr="00A10677">
        <w:rPr>
          <w:rFonts w:ascii="Times New Roman" w:hAnsi="Times New Roman" w:cs="Times New Roman"/>
          <w:spacing w:val="-3"/>
          <w:sz w:val="24"/>
        </w:rPr>
        <w:t xml:space="preserve"> </w:t>
      </w:r>
      <w:r w:rsidRPr="00A10677">
        <w:rPr>
          <w:rFonts w:ascii="Times New Roman" w:hAnsi="Times New Roman" w:cs="Times New Roman"/>
          <w:sz w:val="24"/>
        </w:rPr>
        <w:t>Name</w:t>
      </w:r>
      <w:r w:rsidRPr="00A10677">
        <w:rPr>
          <w:rFonts w:ascii="Times New Roman" w:hAnsi="Times New Roman" w:cs="Times New Roman"/>
          <w:spacing w:val="-3"/>
          <w:sz w:val="24"/>
        </w:rPr>
        <w:t xml:space="preserve"> </w:t>
      </w:r>
      <w:r w:rsidRPr="00A10677">
        <w:rPr>
          <w:rFonts w:ascii="Times New Roman" w:hAnsi="Times New Roman" w:cs="Times New Roman"/>
          <w:sz w:val="24"/>
        </w:rPr>
        <w:t>(location</w:t>
      </w:r>
      <w:r w:rsidRPr="00A10677">
        <w:rPr>
          <w:rFonts w:ascii="Times New Roman" w:hAnsi="Times New Roman" w:cs="Times New Roman"/>
          <w:spacing w:val="-2"/>
          <w:sz w:val="24"/>
        </w:rPr>
        <w:t xml:space="preserve"> title).</w:t>
      </w:r>
    </w:p>
    <w:p w14:paraId="5FD490EF" w14:textId="77777777" w:rsidR="00D4400B" w:rsidRPr="00A10677" w:rsidRDefault="00D4400B" w:rsidP="00D4400B">
      <w:pPr>
        <w:pStyle w:val="BodyText"/>
        <w:spacing w:before="37"/>
      </w:pPr>
    </w:p>
    <w:p w14:paraId="78C8FA83" w14:textId="77777777" w:rsidR="00D4400B" w:rsidRPr="00A10677" w:rsidRDefault="00D4400B" w:rsidP="00D4400B">
      <w:pPr>
        <w:pStyle w:val="ListParagraph"/>
        <w:widowControl w:val="0"/>
        <w:numPr>
          <w:ilvl w:val="0"/>
          <w:numId w:val="3"/>
        </w:numPr>
        <w:tabs>
          <w:tab w:val="left" w:pos="719"/>
        </w:tabs>
        <w:autoSpaceDE w:val="0"/>
        <w:autoSpaceDN w:val="0"/>
        <w:spacing w:line="252" w:lineRule="auto"/>
        <w:ind w:left="719" w:right="660"/>
        <w:contextualSpacing w:val="0"/>
        <w:rPr>
          <w:rFonts w:ascii="Times New Roman" w:hAnsi="Times New Roman" w:cs="Times New Roman"/>
          <w:sz w:val="24"/>
        </w:rPr>
      </w:pPr>
      <w:r w:rsidRPr="00A10677">
        <w:rPr>
          <w:rFonts w:ascii="Times New Roman" w:hAnsi="Times New Roman" w:cs="Times New Roman"/>
          <w:sz w:val="24"/>
        </w:rPr>
        <w:t>Does</w:t>
      </w:r>
      <w:r w:rsidRPr="00A10677">
        <w:rPr>
          <w:rFonts w:ascii="Times New Roman" w:hAnsi="Times New Roman" w:cs="Times New Roman"/>
          <w:spacing w:val="-4"/>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project</w:t>
      </w:r>
      <w:r w:rsidRPr="00A10677">
        <w:rPr>
          <w:rFonts w:ascii="Times New Roman" w:hAnsi="Times New Roman" w:cs="Times New Roman"/>
          <w:spacing w:val="-4"/>
          <w:sz w:val="24"/>
        </w:rPr>
        <w:t xml:space="preserve"> </w:t>
      </w:r>
      <w:r w:rsidRPr="00A10677">
        <w:rPr>
          <w:rFonts w:ascii="Times New Roman" w:hAnsi="Times New Roman" w:cs="Times New Roman"/>
          <w:sz w:val="24"/>
        </w:rPr>
        <w:t>have</w:t>
      </w:r>
      <w:r w:rsidRPr="00A10677">
        <w:rPr>
          <w:rFonts w:ascii="Times New Roman" w:hAnsi="Times New Roman" w:cs="Times New Roman"/>
          <w:spacing w:val="-3"/>
          <w:sz w:val="24"/>
        </w:rPr>
        <w:t xml:space="preserve"> </w:t>
      </w:r>
      <w:r w:rsidRPr="00A10677">
        <w:rPr>
          <w:rFonts w:ascii="Times New Roman" w:hAnsi="Times New Roman" w:cs="Times New Roman"/>
          <w:sz w:val="24"/>
        </w:rPr>
        <w:t>an</w:t>
      </w:r>
      <w:r w:rsidRPr="00A10677">
        <w:rPr>
          <w:rFonts w:ascii="Times New Roman" w:hAnsi="Times New Roman" w:cs="Times New Roman"/>
          <w:spacing w:val="-2"/>
          <w:sz w:val="24"/>
        </w:rPr>
        <w:t xml:space="preserve"> </w:t>
      </w:r>
      <w:r w:rsidRPr="00A10677">
        <w:rPr>
          <w:rFonts w:ascii="Times New Roman" w:hAnsi="Times New Roman" w:cs="Times New Roman"/>
          <w:sz w:val="24"/>
        </w:rPr>
        <w:t>active</w:t>
      </w:r>
      <w:r w:rsidRPr="00A10677">
        <w:rPr>
          <w:rFonts w:ascii="Times New Roman" w:hAnsi="Times New Roman" w:cs="Times New Roman"/>
          <w:spacing w:val="-5"/>
          <w:sz w:val="24"/>
        </w:rPr>
        <w:t xml:space="preserve"> </w:t>
      </w:r>
      <w:r w:rsidRPr="00A10677">
        <w:rPr>
          <w:rFonts w:ascii="Times New Roman" w:hAnsi="Times New Roman" w:cs="Times New Roman"/>
          <w:sz w:val="24"/>
        </w:rPr>
        <w:t>authorization</w:t>
      </w:r>
      <w:r w:rsidRPr="00A10677">
        <w:rPr>
          <w:rFonts w:ascii="Times New Roman" w:hAnsi="Times New Roman" w:cs="Times New Roman"/>
          <w:spacing w:val="-4"/>
          <w:sz w:val="24"/>
        </w:rPr>
        <w:t xml:space="preserve"> </w:t>
      </w:r>
      <w:r w:rsidRPr="00A10677">
        <w:rPr>
          <w:rFonts w:ascii="Times New Roman" w:hAnsi="Times New Roman" w:cs="Times New Roman"/>
          <w:sz w:val="24"/>
        </w:rPr>
        <w:t>from</w:t>
      </w:r>
      <w:r w:rsidRPr="00A10677">
        <w:rPr>
          <w:rFonts w:ascii="Times New Roman" w:hAnsi="Times New Roman" w:cs="Times New Roman"/>
          <w:spacing w:val="-2"/>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National</w:t>
      </w:r>
      <w:r w:rsidRPr="00A10677">
        <w:rPr>
          <w:rFonts w:ascii="Times New Roman" w:hAnsi="Times New Roman" w:cs="Times New Roman"/>
          <w:spacing w:val="-4"/>
          <w:sz w:val="24"/>
        </w:rPr>
        <w:t xml:space="preserve"> </w:t>
      </w:r>
      <w:r w:rsidRPr="00A10677">
        <w:rPr>
          <w:rFonts w:ascii="Times New Roman" w:hAnsi="Times New Roman" w:cs="Times New Roman"/>
          <w:sz w:val="24"/>
        </w:rPr>
        <w:t>Defense</w:t>
      </w:r>
      <w:r w:rsidRPr="00A10677">
        <w:rPr>
          <w:rFonts w:ascii="Times New Roman" w:hAnsi="Times New Roman" w:cs="Times New Roman"/>
          <w:spacing w:val="-5"/>
          <w:sz w:val="24"/>
        </w:rPr>
        <w:t xml:space="preserve"> </w:t>
      </w:r>
      <w:r w:rsidRPr="00A10677">
        <w:rPr>
          <w:rFonts w:ascii="Times New Roman" w:hAnsi="Times New Roman" w:cs="Times New Roman"/>
          <w:sz w:val="24"/>
        </w:rPr>
        <w:t>Authorization Act? If so, what year?</w:t>
      </w:r>
    </w:p>
    <w:p w14:paraId="513F5DB0" w14:textId="77777777" w:rsidR="00D4400B" w:rsidRPr="00A10677" w:rsidRDefault="00D4400B" w:rsidP="00D4400B">
      <w:pPr>
        <w:pStyle w:val="BodyText"/>
        <w:spacing w:before="23"/>
      </w:pPr>
    </w:p>
    <w:p w14:paraId="06FA0A93" w14:textId="77777777" w:rsidR="00D4400B" w:rsidRPr="00A10677" w:rsidRDefault="00D4400B" w:rsidP="00D4400B">
      <w:pPr>
        <w:pStyle w:val="ListParagraph"/>
        <w:widowControl w:val="0"/>
        <w:numPr>
          <w:ilvl w:val="0"/>
          <w:numId w:val="3"/>
        </w:numPr>
        <w:tabs>
          <w:tab w:val="left" w:pos="719"/>
        </w:tabs>
        <w:autoSpaceDE w:val="0"/>
        <w:autoSpaceDN w:val="0"/>
        <w:spacing w:line="256" w:lineRule="auto"/>
        <w:ind w:left="719" w:right="522"/>
        <w:contextualSpacing w:val="0"/>
        <w:rPr>
          <w:rFonts w:ascii="Times New Roman" w:hAnsi="Times New Roman" w:cs="Times New Roman"/>
          <w:sz w:val="24"/>
        </w:rPr>
      </w:pPr>
      <w:r w:rsidRPr="00A10677">
        <w:rPr>
          <w:rFonts w:ascii="Times New Roman" w:hAnsi="Times New Roman" w:cs="Times New Roman"/>
          <w:sz w:val="24"/>
        </w:rPr>
        <w:t>Was</w:t>
      </w:r>
      <w:r w:rsidRPr="00A10677">
        <w:rPr>
          <w:rFonts w:ascii="Times New Roman" w:hAnsi="Times New Roman" w:cs="Times New Roman"/>
          <w:spacing w:val="-4"/>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project</w:t>
      </w:r>
      <w:r w:rsidRPr="00A10677">
        <w:rPr>
          <w:rFonts w:ascii="Times New Roman" w:hAnsi="Times New Roman" w:cs="Times New Roman"/>
          <w:spacing w:val="-4"/>
          <w:sz w:val="24"/>
        </w:rPr>
        <w:t xml:space="preserve"> </w:t>
      </w:r>
      <w:r w:rsidRPr="00A10677">
        <w:rPr>
          <w:rFonts w:ascii="Times New Roman" w:hAnsi="Times New Roman" w:cs="Times New Roman"/>
          <w:sz w:val="24"/>
        </w:rPr>
        <w:t>included</w:t>
      </w:r>
      <w:r w:rsidRPr="00A10677">
        <w:rPr>
          <w:rFonts w:ascii="Times New Roman" w:hAnsi="Times New Roman" w:cs="Times New Roman"/>
          <w:spacing w:val="-2"/>
          <w:sz w:val="24"/>
        </w:rPr>
        <w:t xml:space="preserve"> </w:t>
      </w:r>
      <w:r w:rsidRPr="00A10677">
        <w:rPr>
          <w:rFonts w:ascii="Times New Roman" w:hAnsi="Times New Roman" w:cs="Times New Roman"/>
          <w:sz w:val="24"/>
        </w:rPr>
        <w:t>as</w:t>
      </w:r>
      <w:r w:rsidRPr="00A10677">
        <w:rPr>
          <w:rFonts w:ascii="Times New Roman" w:hAnsi="Times New Roman" w:cs="Times New Roman"/>
          <w:spacing w:val="-4"/>
          <w:sz w:val="24"/>
        </w:rPr>
        <w:t xml:space="preserve"> </w:t>
      </w:r>
      <w:r w:rsidRPr="00A10677">
        <w:rPr>
          <w:rFonts w:ascii="Times New Roman" w:hAnsi="Times New Roman" w:cs="Times New Roman"/>
          <w:sz w:val="24"/>
        </w:rPr>
        <w:t>an</w:t>
      </w:r>
      <w:r w:rsidRPr="00A10677">
        <w:rPr>
          <w:rFonts w:ascii="Times New Roman" w:hAnsi="Times New Roman" w:cs="Times New Roman"/>
          <w:spacing w:val="-4"/>
          <w:sz w:val="24"/>
        </w:rPr>
        <w:t xml:space="preserve"> </w:t>
      </w:r>
      <w:r w:rsidRPr="00A10677">
        <w:rPr>
          <w:rFonts w:ascii="Times New Roman" w:hAnsi="Times New Roman" w:cs="Times New Roman"/>
          <w:sz w:val="24"/>
        </w:rPr>
        <w:t>unfunded</w:t>
      </w:r>
      <w:r w:rsidRPr="00A10677">
        <w:rPr>
          <w:rFonts w:ascii="Times New Roman" w:hAnsi="Times New Roman" w:cs="Times New Roman"/>
          <w:spacing w:val="-2"/>
          <w:sz w:val="24"/>
        </w:rPr>
        <w:t xml:space="preserve"> </w:t>
      </w:r>
      <w:r w:rsidRPr="00A10677">
        <w:rPr>
          <w:rFonts w:ascii="Times New Roman" w:hAnsi="Times New Roman" w:cs="Times New Roman"/>
          <w:sz w:val="24"/>
        </w:rPr>
        <w:t>requirement</w:t>
      </w:r>
      <w:r w:rsidRPr="00A10677">
        <w:rPr>
          <w:rFonts w:ascii="Times New Roman" w:hAnsi="Times New Roman" w:cs="Times New Roman"/>
          <w:spacing w:val="-4"/>
          <w:sz w:val="24"/>
        </w:rPr>
        <w:t xml:space="preserve"> </w:t>
      </w:r>
      <w:r w:rsidRPr="00A10677">
        <w:rPr>
          <w:rFonts w:ascii="Times New Roman" w:hAnsi="Times New Roman" w:cs="Times New Roman"/>
          <w:sz w:val="24"/>
        </w:rPr>
        <w:t>in</w:t>
      </w:r>
      <w:r w:rsidRPr="00A10677">
        <w:rPr>
          <w:rFonts w:ascii="Times New Roman" w:hAnsi="Times New Roman" w:cs="Times New Roman"/>
          <w:spacing w:val="-4"/>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Unfunded</w:t>
      </w:r>
      <w:r w:rsidRPr="00A10677">
        <w:rPr>
          <w:rFonts w:ascii="Times New Roman" w:hAnsi="Times New Roman" w:cs="Times New Roman"/>
          <w:spacing w:val="-4"/>
          <w:sz w:val="24"/>
        </w:rPr>
        <w:t xml:space="preserve"> </w:t>
      </w:r>
      <w:r w:rsidRPr="00A10677">
        <w:rPr>
          <w:rFonts w:ascii="Times New Roman" w:hAnsi="Times New Roman" w:cs="Times New Roman"/>
          <w:sz w:val="24"/>
        </w:rPr>
        <w:t>Requirements</w:t>
      </w:r>
      <w:r w:rsidRPr="00A10677">
        <w:rPr>
          <w:rFonts w:ascii="Times New Roman" w:hAnsi="Times New Roman" w:cs="Times New Roman"/>
          <w:spacing w:val="-4"/>
          <w:sz w:val="24"/>
        </w:rPr>
        <w:t xml:space="preserve"> </w:t>
      </w:r>
      <w:r w:rsidRPr="00A10677">
        <w:rPr>
          <w:rFonts w:ascii="Times New Roman" w:hAnsi="Times New Roman" w:cs="Times New Roman"/>
          <w:sz w:val="24"/>
        </w:rPr>
        <w:t>for Laboratory Military Construction Projects report Congress required by section 2806 of the National Defense Authorization Act for Fiscal Year 2018 (Public Law 115-91)?</w:t>
      </w:r>
    </w:p>
    <w:p w14:paraId="41745084" w14:textId="77777777" w:rsidR="00D4400B" w:rsidRPr="00A10677" w:rsidRDefault="00D4400B" w:rsidP="00D4400B">
      <w:pPr>
        <w:pStyle w:val="BodyText"/>
        <w:spacing w:before="23"/>
      </w:pPr>
    </w:p>
    <w:p w14:paraId="2641AAC0" w14:textId="77777777" w:rsidR="00D4400B" w:rsidRPr="00A10677" w:rsidRDefault="00D4400B" w:rsidP="00D4400B">
      <w:pPr>
        <w:pStyle w:val="ListParagraph"/>
        <w:widowControl w:val="0"/>
        <w:numPr>
          <w:ilvl w:val="0"/>
          <w:numId w:val="3"/>
        </w:numPr>
        <w:tabs>
          <w:tab w:val="left" w:pos="720"/>
        </w:tabs>
        <w:autoSpaceDE w:val="0"/>
        <w:autoSpaceDN w:val="0"/>
        <w:spacing w:line="252" w:lineRule="auto"/>
        <w:ind w:right="2501"/>
        <w:contextualSpacing w:val="0"/>
        <w:rPr>
          <w:rFonts w:ascii="Times New Roman" w:hAnsi="Times New Roman" w:cs="Times New Roman"/>
          <w:sz w:val="24"/>
        </w:rPr>
      </w:pPr>
      <w:r w:rsidRPr="00A10677">
        <w:rPr>
          <w:rFonts w:ascii="Times New Roman" w:hAnsi="Times New Roman" w:cs="Times New Roman"/>
          <w:sz w:val="24"/>
        </w:rPr>
        <w:lastRenderedPageBreak/>
        <w:t>Is</w:t>
      </w:r>
      <w:r w:rsidRPr="00A10677">
        <w:rPr>
          <w:rFonts w:ascii="Times New Roman" w:hAnsi="Times New Roman" w:cs="Times New Roman"/>
          <w:spacing w:val="-4"/>
          <w:sz w:val="24"/>
        </w:rPr>
        <w:t xml:space="preserve"> </w:t>
      </w:r>
      <w:r w:rsidRPr="00A10677">
        <w:rPr>
          <w:rFonts w:ascii="Times New Roman" w:hAnsi="Times New Roman" w:cs="Times New Roman"/>
          <w:sz w:val="24"/>
        </w:rPr>
        <w:t>the</w:t>
      </w:r>
      <w:r w:rsidRPr="00A10677">
        <w:rPr>
          <w:rFonts w:ascii="Times New Roman" w:hAnsi="Times New Roman" w:cs="Times New Roman"/>
          <w:spacing w:val="-5"/>
          <w:sz w:val="24"/>
        </w:rPr>
        <w:t xml:space="preserve"> </w:t>
      </w:r>
      <w:r w:rsidRPr="00A10677">
        <w:rPr>
          <w:rFonts w:ascii="Times New Roman" w:hAnsi="Times New Roman" w:cs="Times New Roman"/>
          <w:sz w:val="24"/>
        </w:rPr>
        <w:t>project</w:t>
      </w:r>
      <w:r w:rsidRPr="00A10677">
        <w:rPr>
          <w:rFonts w:ascii="Times New Roman" w:hAnsi="Times New Roman" w:cs="Times New Roman"/>
          <w:spacing w:val="-4"/>
          <w:sz w:val="24"/>
        </w:rPr>
        <w:t xml:space="preserve"> </w:t>
      </w:r>
      <w:r w:rsidRPr="00A10677">
        <w:rPr>
          <w:rFonts w:ascii="Times New Roman" w:hAnsi="Times New Roman" w:cs="Times New Roman"/>
          <w:sz w:val="24"/>
        </w:rPr>
        <w:t>on</w:t>
      </w:r>
      <w:r w:rsidRPr="00A10677">
        <w:rPr>
          <w:rFonts w:ascii="Times New Roman" w:hAnsi="Times New Roman" w:cs="Times New Roman"/>
          <w:spacing w:val="-4"/>
          <w:sz w:val="24"/>
        </w:rPr>
        <w:t xml:space="preserve"> </w:t>
      </w:r>
      <w:r w:rsidRPr="00A10677">
        <w:rPr>
          <w:rFonts w:ascii="Times New Roman" w:hAnsi="Times New Roman" w:cs="Times New Roman"/>
          <w:sz w:val="24"/>
        </w:rPr>
        <w:t>a</w:t>
      </w:r>
      <w:r w:rsidRPr="00A10677">
        <w:rPr>
          <w:rFonts w:ascii="Times New Roman" w:hAnsi="Times New Roman" w:cs="Times New Roman"/>
          <w:spacing w:val="-3"/>
          <w:sz w:val="24"/>
        </w:rPr>
        <w:t xml:space="preserve"> </w:t>
      </w:r>
      <w:r w:rsidRPr="00A10677">
        <w:rPr>
          <w:rFonts w:ascii="Times New Roman" w:hAnsi="Times New Roman" w:cs="Times New Roman"/>
          <w:sz w:val="24"/>
        </w:rPr>
        <w:t>FY26</w:t>
      </w:r>
      <w:r w:rsidRPr="00A10677">
        <w:rPr>
          <w:rFonts w:ascii="Times New Roman" w:hAnsi="Times New Roman" w:cs="Times New Roman"/>
          <w:spacing w:val="-3"/>
          <w:sz w:val="24"/>
        </w:rPr>
        <w:t xml:space="preserve"> </w:t>
      </w:r>
      <w:r w:rsidRPr="00A10677">
        <w:rPr>
          <w:rFonts w:ascii="Times New Roman" w:hAnsi="Times New Roman" w:cs="Times New Roman"/>
          <w:sz w:val="24"/>
        </w:rPr>
        <w:t>Service</w:t>
      </w:r>
      <w:r w:rsidRPr="00A10677">
        <w:rPr>
          <w:rFonts w:ascii="Times New Roman" w:hAnsi="Times New Roman" w:cs="Times New Roman"/>
          <w:spacing w:val="-5"/>
          <w:sz w:val="24"/>
        </w:rPr>
        <w:t xml:space="preserve"> </w:t>
      </w:r>
      <w:r w:rsidRPr="00A10677">
        <w:rPr>
          <w:rFonts w:ascii="Times New Roman" w:hAnsi="Times New Roman" w:cs="Times New Roman"/>
          <w:sz w:val="24"/>
        </w:rPr>
        <w:t>or</w:t>
      </w:r>
      <w:r w:rsidRPr="00A10677">
        <w:rPr>
          <w:rFonts w:ascii="Times New Roman" w:hAnsi="Times New Roman" w:cs="Times New Roman"/>
          <w:spacing w:val="-5"/>
          <w:sz w:val="24"/>
        </w:rPr>
        <w:t xml:space="preserve"> </w:t>
      </w:r>
      <w:r w:rsidRPr="00A10677">
        <w:rPr>
          <w:rFonts w:ascii="Times New Roman" w:hAnsi="Times New Roman" w:cs="Times New Roman"/>
          <w:sz w:val="24"/>
        </w:rPr>
        <w:t>Combatant</w:t>
      </w:r>
      <w:r w:rsidRPr="00A10677">
        <w:rPr>
          <w:rFonts w:ascii="Times New Roman" w:hAnsi="Times New Roman" w:cs="Times New Roman"/>
          <w:spacing w:val="-4"/>
          <w:sz w:val="24"/>
        </w:rPr>
        <w:t xml:space="preserve"> </w:t>
      </w:r>
      <w:r w:rsidRPr="00A10677">
        <w:rPr>
          <w:rFonts w:ascii="Times New Roman" w:hAnsi="Times New Roman" w:cs="Times New Roman"/>
          <w:sz w:val="24"/>
        </w:rPr>
        <w:t>Command</w:t>
      </w:r>
      <w:r w:rsidRPr="00A10677">
        <w:rPr>
          <w:rFonts w:ascii="Times New Roman" w:hAnsi="Times New Roman" w:cs="Times New Roman"/>
          <w:spacing w:val="-12"/>
          <w:sz w:val="24"/>
        </w:rPr>
        <w:t xml:space="preserve"> </w:t>
      </w:r>
      <w:r w:rsidRPr="00A10677">
        <w:rPr>
          <w:rFonts w:ascii="Times New Roman" w:hAnsi="Times New Roman" w:cs="Times New Roman"/>
          <w:sz w:val="24"/>
        </w:rPr>
        <w:t>unfunded requirements/unfunded priorities list (UFRs/UPLs)?</w:t>
      </w:r>
    </w:p>
    <w:p w14:paraId="40405693" w14:textId="77777777" w:rsidR="00D4400B" w:rsidRPr="00A10677" w:rsidRDefault="00D4400B" w:rsidP="00D4400B">
      <w:pPr>
        <w:pStyle w:val="BodyText"/>
        <w:spacing w:before="19"/>
      </w:pPr>
    </w:p>
    <w:p w14:paraId="7F462289"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Does</w:t>
      </w:r>
      <w:r w:rsidRPr="00A10677">
        <w:rPr>
          <w:rFonts w:ascii="Times New Roman" w:hAnsi="Times New Roman" w:cs="Times New Roman"/>
          <w:spacing w:val="-1"/>
          <w:sz w:val="24"/>
        </w:rPr>
        <w:t xml:space="preserve"> </w:t>
      </w:r>
      <w:r w:rsidRPr="00A10677">
        <w:rPr>
          <w:rFonts w:ascii="Times New Roman" w:hAnsi="Times New Roman" w:cs="Times New Roman"/>
          <w:sz w:val="24"/>
        </w:rPr>
        <w:t>the</w:t>
      </w:r>
      <w:r w:rsidRPr="00A10677">
        <w:rPr>
          <w:rFonts w:ascii="Times New Roman" w:hAnsi="Times New Roman" w:cs="Times New Roman"/>
          <w:spacing w:val="-2"/>
          <w:sz w:val="24"/>
        </w:rPr>
        <w:t xml:space="preserve"> </w:t>
      </w:r>
      <w:r w:rsidRPr="00A10677">
        <w:rPr>
          <w:rFonts w:ascii="Times New Roman" w:hAnsi="Times New Roman" w:cs="Times New Roman"/>
          <w:sz w:val="24"/>
        </w:rPr>
        <w:t>project have a</w:t>
      </w:r>
      <w:r w:rsidRPr="00A10677">
        <w:rPr>
          <w:rFonts w:ascii="Times New Roman" w:hAnsi="Times New Roman" w:cs="Times New Roman"/>
          <w:spacing w:val="1"/>
          <w:sz w:val="24"/>
        </w:rPr>
        <w:t xml:space="preserve"> </w:t>
      </w:r>
      <w:r w:rsidRPr="00A10677">
        <w:rPr>
          <w:rFonts w:ascii="Times New Roman" w:hAnsi="Times New Roman" w:cs="Times New Roman"/>
          <w:sz w:val="24"/>
        </w:rPr>
        <w:t>DD</w:t>
      </w:r>
      <w:r w:rsidRPr="00A10677">
        <w:rPr>
          <w:rFonts w:ascii="Times New Roman" w:hAnsi="Times New Roman" w:cs="Times New Roman"/>
          <w:spacing w:val="-2"/>
          <w:sz w:val="24"/>
        </w:rPr>
        <w:t xml:space="preserve"> </w:t>
      </w:r>
      <w:r w:rsidRPr="00A10677">
        <w:rPr>
          <w:rFonts w:ascii="Times New Roman" w:hAnsi="Times New Roman" w:cs="Times New Roman"/>
          <w:sz w:val="24"/>
        </w:rPr>
        <w:t>Form 1391,</w:t>
      </w:r>
      <w:r w:rsidRPr="00A10677">
        <w:rPr>
          <w:rFonts w:ascii="Times New Roman" w:hAnsi="Times New Roman" w:cs="Times New Roman"/>
          <w:spacing w:val="-1"/>
          <w:sz w:val="24"/>
        </w:rPr>
        <w:t xml:space="preserve"> </w:t>
      </w:r>
      <w:r w:rsidRPr="00A10677">
        <w:rPr>
          <w:rFonts w:ascii="Times New Roman" w:hAnsi="Times New Roman" w:cs="Times New Roman"/>
          <w:sz w:val="24"/>
        </w:rPr>
        <w:t>have</w:t>
      </w:r>
      <w:r w:rsidRPr="00A10677">
        <w:rPr>
          <w:rFonts w:ascii="Times New Roman" w:hAnsi="Times New Roman" w:cs="Times New Roman"/>
          <w:spacing w:val="-1"/>
          <w:sz w:val="24"/>
        </w:rPr>
        <w:t xml:space="preserve"> </w:t>
      </w:r>
      <w:r w:rsidRPr="00A10677">
        <w:rPr>
          <w:rFonts w:ascii="Times New Roman" w:hAnsi="Times New Roman" w:cs="Times New Roman"/>
          <w:sz w:val="24"/>
        </w:rPr>
        <w:t>you</w:t>
      </w:r>
      <w:r w:rsidRPr="00A10677">
        <w:rPr>
          <w:rFonts w:ascii="Times New Roman" w:hAnsi="Times New Roman" w:cs="Times New Roman"/>
          <w:spacing w:val="-1"/>
          <w:sz w:val="24"/>
        </w:rPr>
        <w:t xml:space="preserve"> </w:t>
      </w:r>
      <w:r w:rsidRPr="00A10677">
        <w:rPr>
          <w:rFonts w:ascii="Times New Roman" w:hAnsi="Times New Roman" w:cs="Times New Roman"/>
          <w:sz w:val="24"/>
        </w:rPr>
        <w:t>included it</w:t>
      </w:r>
      <w:r w:rsidRPr="00A10677">
        <w:rPr>
          <w:rFonts w:ascii="Times New Roman" w:hAnsi="Times New Roman" w:cs="Times New Roman"/>
          <w:spacing w:val="-1"/>
          <w:sz w:val="24"/>
        </w:rPr>
        <w:t xml:space="preserve"> </w:t>
      </w:r>
      <w:r w:rsidRPr="00A10677">
        <w:rPr>
          <w:rFonts w:ascii="Times New Roman" w:hAnsi="Times New Roman" w:cs="Times New Roman"/>
          <w:sz w:val="24"/>
        </w:rPr>
        <w:t>the</w:t>
      </w:r>
      <w:r w:rsidRPr="00A10677">
        <w:rPr>
          <w:rFonts w:ascii="Times New Roman" w:hAnsi="Times New Roman" w:cs="Times New Roman"/>
          <w:spacing w:val="-1"/>
          <w:sz w:val="24"/>
        </w:rPr>
        <w:t xml:space="preserve"> </w:t>
      </w:r>
      <w:r w:rsidRPr="00A10677">
        <w:rPr>
          <w:rFonts w:ascii="Times New Roman" w:hAnsi="Times New Roman" w:cs="Times New Roman"/>
          <w:spacing w:val="-2"/>
          <w:sz w:val="24"/>
        </w:rPr>
        <w:t>submission?</w:t>
      </w:r>
    </w:p>
    <w:p w14:paraId="40A7D981" w14:textId="77777777" w:rsidR="00D4400B" w:rsidRPr="00A10677" w:rsidRDefault="00D4400B" w:rsidP="00D4400B">
      <w:pPr>
        <w:pStyle w:val="BodyText"/>
        <w:spacing w:before="37"/>
      </w:pPr>
    </w:p>
    <w:p w14:paraId="02500DE6"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If</w:t>
      </w:r>
      <w:r w:rsidRPr="00A10677">
        <w:rPr>
          <w:rFonts w:ascii="Times New Roman" w:hAnsi="Times New Roman" w:cs="Times New Roman"/>
          <w:spacing w:val="-4"/>
          <w:sz w:val="24"/>
        </w:rPr>
        <w:t xml:space="preserve"> </w:t>
      </w:r>
      <w:r w:rsidRPr="00A10677">
        <w:rPr>
          <w:rFonts w:ascii="Times New Roman" w:hAnsi="Times New Roman" w:cs="Times New Roman"/>
          <w:sz w:val="24"/>
        </w:rPr>
        <w:t>a</w:t>
      </w:r>
      <w:r w:rsidRPr="00A10677">
        <w:rPr>
          <w:rFonts w:ascii="Times New Roman" w:hAnsi="Times New Roman" w:cs="Times New Roman"/>
          <w:spacing w:val="-2"/>
          <w:sz w:val="24"/>
        </w:rPr>
        <w:t xml:space="preserve"> </w:t>
      </w:r>
      <w:r w:rsidRPr="00A10677">
        <w:rPr>
          <w:rFonts w:ascii="Times New Roman" w:hAnsi="Times New Roman" w:cs="Times New Roman"/>
          <w:sz w:val="24"/>
        </w:rPr>
        <w:t>National</w:t>
      </w:r>
      <w:r w:rsidRPr="00A10677">
        <w:rPr>
          <w:rFonts w:ascii="Times New Roman" w:hAnsi="Times New Roman" w:cs="Times New Roman"/>
          <w:spacing w:val="-1"/>
          <w:sz w:val="24"/>
        </w:rPr>
        <w:t xml:space="preserve"> </w:t>
      </w:r>
      <w:r w:rsidRPr="00A10677">
        <w:rPr>
          <w:rFonts w:ascii="Times New Roman" w:hAnsi="Times New Roman" w:cs="Times New Roman"/>
          <w:sz w:val="24"/>
        </w:rPr>
        <w:t>Guard</w:t>
      </w:r>
      <w:r w:rsidRPr="00A10677">
        <w:rPr>
          <w:rFonts w:ascii="Times New Roman" w:hAnsi="Times New Roman" w:cs="Times New Roman"/>
          <w:spacing w:val="-1"/>
          <w:sz w:val="24"/>
        </w:rPr>
        <w:t xml:space="preserve"> </w:t>
      </w:r>
      <w:r w:rsidRPr="00A10677">
        <w:rPr>
          <w:rFonts w:ascii="Times New Roman" w:hAnsi="Times New Roman" w:cs="Times New Roman"/>
          <w:sz w:val="24"/>
        </w:rPr>
        <w:t>project,</w:t>
      </w:r>
      <w:r w:rsidRPr="00A10677">
        <w:rPr>
          <w:rFonts w:ascii="Times New Roman" w:hAnsi="Times New Roman" w:cs="Times New Roman"/>
          <w:spacing w:val="-1"/>
          <w:sz w:val="24"/>
        </w:rPr>
        <w:t xml:space="preserve"> </w:t>
      </w:r>
      <w:r w:rsidRPr="00A10677">
        <w:rPr>
          <w:rFonts w:ascii="Times New Roman" w:hAnsi="Times New Roman" w:cs="Times New Roman"/>
          <w:sz w:val="24"/>
        </w:rPr>
        <w:t>does</w:t>
      </w:r>
      <w:r w:rsidRPr="00A10677">
        <w:rPr>
          <w:rFonts w:ascii="Times New Roman" w:hAnsi="Times New Roman" w:cs="Times New Roman"/>
          <w:spacing w:val="-1"/>
          <w:sz w:val="24"/>
        </w:rPr>
        <w:t xml:space="preserve"> </w:t>
      </w:r>
      <w:r w:rsidRPr="00A10677">
        <w:rPr>
          <w:rFonts w:ascii="Times New Roman" w:hAnsi="Times New Roman" w:cs="Times New Roman"/>
          <w:sz w:val="24"/>
        </w:rPr>
        <w:t>it</w:t>
      </w:r>
      <w:r w:rsidRPr="00A10677">
        <w:rPr>
          <w:rFonts w:ascii="Times New Roman" w:hAnsi="Times New Roman" w:cs="Times New Roman"/>
          <w:spacing w:val="-1"/>
          <w:sz w:val="24"/>
        </w:rPr>
        <w:t xml:space="preserve"> </w:t>
      </w:r>
      <w:r w:rsidRPr="00A10677">
        <w:rPr>
          <w:rFonts w:ascii="Times New Roman" w:hAnsi="Times New Roman" w:cs="Times New Roman"/>
          <w:sz w:val="24"/>
        </w:rPr>
        <w:t>require a</w:t>
      </w:r>
      <w:r w:rsidRPr="00A10677">
        <w:rPr>
          <w:rFonts w:ascii="Times New Roman" w:hAnsi="Times New Roman" w:cs="Times New Roman"/>
          <w:spacing w:val="-2"/>
          <w:sz w:val="24"/>
        </w:rPr>
        <w:t xml:space="preserve"> </w:t>
      </w:r>
      <w:r w:rsidRPr="00A10677">
        <w:rPr>
          <w:rFonts w:ascii="Times New Roman" w:hAnsi="Times New Roman" w:cs="Times New Roman"/>
          <w:sz w:val="24"/>
        </w:rPr>
        <w:t xml:space="preserve">state funding </w:t>
      </w:r>
      <w:r w:rsidRPr="00A10677">
        <w:rPr>
          <w:rFonts w:ascii="Times New Roman" w:hAnsi="Times New Roman" w:cs="Times New Roman"/>
          <w:spacing w:val="-2"/>
          <w:sz w:val="24"/>
        </w:rPr>
        <w:t>match?</w:t>
      </w:r>
    </w:p>
    <w:p w14:paraId="5431D079" w14:textId="77777777" w:rsidR="00D4400B" w:rsidRPr="00A10677" w:rsidRDefault="00D4400B" w:rsidP="00D4400B">
      <w:pPr>
        <w:pStyle w:val="BodyText"/>
        <w:spacing w:before="30"/>
      </w:pPr>
    </w:p>
    <w:p w14:paraId="16179A56"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Is</w:t>
      </w:r>
      <w:r w:rsidRPr="00A10677">
        <w:rPr>
          <w:rFonts w:ascii="Times New Roman" w:hAnsi="Times New Roman" w:cs="Times New Roman"/>
          <w:spacing w:val="-1"/>
          <w:sz w:val="24"/>
        </w:rPr>
        <w:t xml:space="preserve"> </w:t>
      </w:r>
      <w:r w:rsidRPr="00A10677">
        <w:rPr>
          <w:rFonts w:ascii="Times New Roman" w:hAnsi="Times New Roman" w:cs="Times New Roman"/>
          <w:sz w:val="24"/>
        </w:rPr>
        <w:t>this</w:t>
      </w:r>
      <w:r w:rsidRPr="00A10677">
        <w:rPr>
          <w:rFonts w:ascii="Times New Roman" w:hAnsi="Times New Roman" w:cs="Times New Roman"/>
          <w:spacing w:val="-1"/>
          <w:sz w:val="24"/>
        </w:rPr>
        <w:t xml:space="preserve"> </w:t>
      </w:r>
      <w:r w:rsidRPr="00A10677">
        <w:rPr>
          <w:rFonts w:ascii="Times New Roman" w:hAnsi="Times New Roman" w:cs="Times New Roman"/>
          <w:sz w:val="24"/>
        </w:rPr>
        <w:t>project</w:t>
      </w:r>
      <w:r w:rsidRPr="00A10677">
        <w:rPr>
          <w:rFonts w:ascii="Times New Roman" w:hAnsi="Times New Roman" w:cs="Times New Roman"/>
          <w:spacing w:val="-1"/>
          <w:sz w:val="24"/>
        </w:rPr>
        <w:t xml:space="preserve"> </w:t>
      </w:r>
      <w:r w:rsidRPr="00A10677">
        <w:rPr>
          <w:rFonts w:ascii="Times New Roman" w:hAnsi="Times New Roman" w:cs="Times New Roman"/>
          <w:sz w:val="24"/>
        </w:rPr>
        <w:t>at</w:t>
      </w:r>
      <w:r w:rsidRPr="00A10677">
        <w:rPr>
          <w:rFonts w:ascii="Times New Roman" w:hAnsi="Times New Roman" w:cs="Times New Roman"/>
          <w:spacing w:val="-1"/>
          <w:sz w:val="24"/>
        </w:rPr>
        <w:t xml:space="preserve"> </w:t>
      </w:r>
      <w:r w:rsidRPr="00A10677">
        <w:rPr>
          <w:rFonts w:ascii="Times New Roman" w:hAnsi="Times New Roman" w:cs="Times New Roman"/>
          <w:sz w:val="24"/>
        </w:rPr>
        <w:t>or</w:t>
      </w:r>
      <w:r w:rsidRPr="00A10677">
        <w:rPr>
          <w:rFonts w:ascii="Times New Roman" w:hAnsi="Times New Roman" w:cs="Times New Roman"/>
          <w:spacing w:val="-2"/>
          <w:sz w:val="24"/>
        </w:rPr>
        <w:t xml:space="preserve"> </w:t>
      </w:r>
      <w:r w:rsidRPr="00A10677">
        <w:rPr>
          <w:rFonts w:ascii="Times New Roman" w:hAnsi="Times New Roman" w:cs="Times New Roman"/>
          <w:sz w:val="24"/>
        </w:rPr>
        <w:t>above 35</w:t>
      </w:r>
      <w:r w:rsidRPr="00A10677">
        <w:rPr>
          <w:rFonts w:ascii="Times New Roman" w:hAnsi="Times New Roman" w:cs="Times New Roman"/>
          <w:spacing w:val="-1"/>
          <w:sz w:val="24"/>
        </w:rPr>
        <w:t xml:space="preserve"> </w:t>
      </w:r>
      <w:r w:rsidRPr="00A10677">
        <w:rPr>
          <w:rFonts w:ascii="Times New Roman" w:hAnsi="Times New Roman" w:cs="Times New Roman"/>
          <w:sz w:val="24"/>
        </w:rPr>
        <w:t>percent</w:t>
      </w:r>
      <w:r w:rsidRPr="00A10677">
        <w:rPr>
          <w:rFonts w:ascii="Times New Roman" w:hAnsi="Times New Roman" w:cs="Times New Roman"/>
          <w:spacing w:val="-1"/>
          <w:sz w:val="24"/>
        </w:rPr>
        <w:t xml:space="preserve"> </w:t>
      </w:r>
      <w:r w:rsidRPr="00A10677">
        <w:rPr>
          <w:rFonts w:ascii="Times New Roman" w:hAnsi="Times New Roman" w:cs="Times New Roman"/>
          <w:sz w:val="24"/>
        </w:rPr>
        <w:t xml:space="preserve">design </w:t>
      </w:r>
      <w:r w:rsidRPr="00A10677">
        <w:rPr>
          <w:rFonts w:ascii="Times New Roman" w:hAnsi="Times New Roman" w:cs="Times New Roman"/>
          <w:spacing w:val="-2"/>
          <w:sz w:val="24"/>
        </w:rPr>
        <w:t>complete?</w:t>
      </w:r>
    </w:p>
    <w:p w14:paraId="2288A0B2" w14:textId="77777777" w:rsidR="00D4400B" w:rsidRPr="00A10677" w:rsidRDefault="00D4400B" w:rsidP="00D4400B">
      <w:pPr>
        <w:pStyle w:val="BodyText"/>
        <w:spacing w:before="37"/>
      </w:pPr>
    </w:p>
    <w:p w14:paraId="6E89A321"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Can</w:t>
      </w:r>
      <w:r w:rsidRPr="00A10677">
        <w:rPr>
          <w:rFonts w:ascii="Times New Roman" w:hAnsi="Times New Roman" w:cs="Times New Roman"/>
          <w:spacing w:val="-2"/>
          <w:sz w:val="24"/>
        </w:rPr>
        <w:t xml:space="preserve"> </w:t>
      </w:r>
      <w:r w:rsidRPr="00A10677">
        <w:rPr>
          <w:rFonts w:ascii="Times New Roman" w:hAnsi="Times New Roman" w:cs="Times New Roman"/>
          <w:sz w:val="24"/>
        </w:rPr>
        <w:t>the</w:t>
      </w:r>
      <w:r w:rsidRPr="00A10677">
        <w:rPr>
          <w:rFonts w:ascii="Times New Roman" w:hAnsi="Times New Roman" w:cs="Times New Roman"/>
          <w:spacing w:val="-2"/>
          <w:sz w:val="24"/>
        </w:rPr>
        <w:t xml:space="preserve"> </w:t>
      </w:r>
      <w:r w:rsidRPr="00A10677">
        <w:rPr>
          <w:rFonts w:ascii="Times New Roman" w:hAnsi="Times New Roman" w:cs="Times New Roman"/>
          <w:sz w:val="24"/>
        </w:rPr>
        <w:t>project</w:t>
      </w:r>
      <w:r w:rsidRPr="00A10677">
        <w:rPr>
          <w:rFonts w:ascii="Times New Roman" w:hAnsi="Times New Roman" w:cs="Times New Roman"/>
          <w:spacing w:val="-1"/>
          <w:sz w:val="24"/>
        </w:rPr>
        <w:t xml:space="preserve"> </w:t>
      </w:r>
      <w:r w:rsidRPr="00A10677">
        <w:rPr>
          <w:rFonts w:ascii="Times New Roman" w:hAnsi="Times New Roman" w:cs="Times New Roman"/>
          <w:sz w:val="24"/>
        </w:rPr>
        <w:t>funds</w:t>
      </w:r>
      <w:r w:rsidRPr="00A10677">
        <w:rPr>
          <w:rFonts w:ascii="Times New Roman" w:hAnsi="Times New Roman" w:cs="Times New Roman"/>
          <w:spacing w:val="-1"/>
          <w:sz w:val="24"/>
        </w:rPr>
        <w:t xml:space="preserve"> </w:t>
      </w:r>
      <w:r w:rsidRPr="00A10677">
        <w:rPr>
          <w:rFonts w:ascii="Times New Roman" w:hAnsi="Times New Roman" w:cs="Times New Roman"/>
          <w:sz w:val="24"/>
        </w:rPr>
        <w:t>be obligated</w:t>
      </w:r>
      <w:r w:rsidRPr="00A10677">
        <w:rPr>
          <w:rFonts w:ascii="Times New Roman" w:hAnsi="Times New Roman" w:cs="Times New Roman"/>
          <w:spacing w:val="-1"/>
          <w:sz w:val="24"/>
        </w:rPr>
        <w:t xml:space="preserve"> </w:t>
      </w:r>
      <w:r w:rsidRPr="00A10677">
        <w:rPr>
          <w:rFonts w:ascii="Times New Roman" w:hAnsi="Times New Roman" w:cs="Times New Roman"/>
          <w:sz w:val="24"/>
        </w:rPr>
        <w:t>in</w:t>
      </w:r>
      <w:r w:rsidRPr="00A10677">
        <w:rPr>
          <w:rFonts w:ascii="Times New Roman" w:hAnsi="Times New Roman" w:cs="Times New Roman"/>
          <w:spacing w:val="-1"/>
          <w:sz w:val="24"/>
        </w:rPr>
        <w:t xml:space="preserve"> </w:t>
      </w:r>
      <w:r w:rsidRPr="00A10677">
        <w:rPr>
          <w:rFonts w:ascii="Times New Roman" w:hAnsi="Times New Roman" w:cs="Times New Roman"/>
          <w:spacing w:val="-4"/>
          <w:sz w:val="24"/>
        </w:rPr>
        <w:t>FY27?</w:t>
      </w:r>
    </w:p>
    <w:p w14:paraId="31441A5B" w14:textId="77777777" w:rsidR="00D4400B" w:rsidRPr="00A10677" w:rsidRDefault="00D4400B" w:rsidP="00D4400B">
      <w:pPr>
        <w:pStyle w:val="BodyText"/>
        <w:spacing w:before="44"/>
      </w:pPr>
    </w:p>
    <w:p w14:paraId="1CB3E828" w14:textId="77777777" w:rsidR="00D4400B" w:rsidRPr="00A10677" w:rsidRDefault="00D4400B" w:rsidP="00D4400B">
      <w:pPr>
        <w:pStyle w:val="ListParagraph"/>
        <w:widowControl w:val="0"/>
        <w:numPr>
          <w:ilvl w:val="0"/>
          <w:numId w:val="3"/>
        </w:numPr>
        <w:tabs>
          <w:tab w:val="left" w:pos="720"/>
        </w:tabs>
        <w:autoSpaceDE w:val="0"/>
        <w:autoSpaceDN w:val="0"/>
        <w:spacing w:before="1" w:line="252" w:lineRule="auto"/>
        <w:ind w:right="460"/>
        <w:contextualSpacing w:val="0"/>
        <w:rPr>
          <w:rFonts w:ascii="Times New Roman" w:hAnsi="Times New Roman" w:cs="Times New Roman"/>
          <w:sz w:val="24"/>
        </w:rPr>
      </w:pPr>
      <w:r w:rsidRPr="00A10677">
        <w:rPr>
          <w:rFonts w:ascii="Times New Roman" w:hAnsi="Times New Roman" w:cs="Times New Roman"/>
          <w:sz w:val="24"/>
        </w:rPr>
        <w:t>Has</w:t>
      </w:r>
      <w:r w:rsidRPr="00A10677">
        <w:rPr>
          <w:rFonts w:ascii="Times New Roman" w:hAnsi="Times New Roman" w:cs="Times New Roman"/>
          <w:spacing w:val="-3"/>
          <w:sz w:val="24"/>
        </w:rPr>
        <w:t xml:space="preserve"> </w:t>
      </w:r>
      <w:r w:rsidRPr="00A10677">
        <w:rPr>
          <w:rFonts w:ascii="Times New Roman" w:hAnsi="Times New Roman" w:cs="Times New Roman"/>
          <w:sz w:val="24"/>
        </w:rPr>
        <w:t>a</w:t>
      </w:r>
      <w:r w:rsidRPr="00A10677">
        <w:rPr>
          <w:rFonts w:ascii="Times New Roman" w:hAnsi="Times New Roman" w:cs="Times New Roman"/>
          <w:spacing w:val="-4"/>
          <w:sz w:val="24"/>
        </w:rPr>
        <w:t xml:space="preserve"> </w:t>
      </w:r>
      <w:r w:rsidRPr="00A10677">
        <w:rPr>
          <w:rFonts w:ascii="Times New Roman" w:hAnsi="Times New Roman" w:cs="Times New Roman"/>
          <w:sz w:val="24"/>
        </w:rPr>
        <w:t>corresponding</w:t>
      </w:r>
      <w:r w:rsidRPr="00A10677">
        <w:rPr>
          <w:rFonts w:ascii="Times New Roman" w:hAnsi="Times New Roman" w:cs="Times New Roman"/>
          <w:spacing w:val="-3"/>
          <w:sz w:val="24"/>
        </w:rPr>
        <w:t xml:space="preserve"> </w:t>
      </w:r>
      <w:r w:rsidRPr="00A10677">
        <w:rPr>
          <w:rFonts w:ascii="Times New Roman" w:hAnsi="Times New Roman" w:cs="Times New Roman"/>
          <w:sz w:val="24"/>
        </w:rPr>
        <w:t>request</w:t>
      </w:r>
      <w:r w:rsidRPr="00A10677">
        <w:rPr>
          <w:rFonts w:ascii="Times New Roman" w:hAnsi="Times New Roman" w:cs="Times New Roman"/>
          <w:spacing w:val="-3"/>
          <w:sz w:val="24"/>
        </w:rPr>
        <w:t xml:space="preserve"> </w:t>
      </w:r>
      <w:r w:rsidRPr="00A10677">
        <w:rPr>
          <w:rFonts w:ascii="Times New Roman" w:hAnsi="Times New Roman" w:cs="Times New Roman"/>
          <w:sz w:val="24"/>
        </w:rPr>
        <w:t>been</w:t>
      </w:r>
      <w:r w:rsidRPr="00A10677">
        <w:rPr>
          <w:rFonts w:ascii="Times New Roman" w:hAnsi="Times New Roman" w:cs="Times New Roman"/>
          <w:spacing w:val="-3"/>
          <w:sz w:val="24"/>
        </w:rPr>
        <w:t xml:space="preserve"> </w:t>
      </w:r>
      <w:r w:rsidRPr="00A10677">
        <w:rPr>
          <w:rFonts w:ascii="Times New Roman" w:hAnsi="Times New Roman" w:cs="Times New Roman"/>
          <w:sz w:val="24"/>
        </w:rPr>
        <w:t>submitted</w:t>
      </w:r>
      <w:r w:rsidRPr="00A10677">
        <w:rPr>
          <w:rFonts w:ascii="Times New Roman" w:hAnsi="Times New Roman" w:cs="Times New Roman"/>
          <w:spacing w:val="-3"/>
          <w:sz w:val="24"/>
        </w:rPr>
        <w:t xml:space="preserve"> </w:t>
      </w:r>
      <w:r w:rsidRPr="00A10677">
        <w:rPr>
          <w:rFonts w:ascii="Times New Roman" w:hAnsi="Times New Roman" w:cs="Times New Roman"/>
          <w:sz w:val="24"/>
        </w:rPr>
        <w:t>to</w:t>
      </w:r>
      <w:r w:rsidRPr="00A10677">
        <w:rPr>
          <w:rFonts w:ascii="Times New Roman" w:hAnsi="Times New Roman" w:cs="Times New Roman"/>
          <w:spacing w:val="-3"/>
          <w:sz w:val="24"/>
        </w:rPr>
        <w:t xml:space="preserve"> </w:t>
      </w:r>
      <w:r w:rsidRPr="00A10677">
        <w:rPr>
          <w:rFonts w:ascii="Times New Roman" w:hAnsi="Times New Roman" w:cs="Times New Roman"/>
          <w:sz w:val="24"/>
        </w:rPr>
        <w:t>HASC</w:t>
      </w:r>
      <w:r w:rsidRPr="00A10677">
        <w:rPr>
          <w:rFonts w:ascii="Times New Roman" w:hAnsi="Times New Roman" w:cs="Times New Roman"/>
          <w:spacing w:val="-3"/>
          <w:sz w:val="24"/>
        </w:rPr>
        <w:t xml:space="preserve"> </w:t>
      </w:r>
      <w:r w:rsidRPr="00A10677">
        <w:rPr>
          <w:rFonts w:ascii="Times New Roman" w:hAnsi="Times New Roman" w:cs="Times New Roman"/>
          <w:sz w:val="24"/>
        </w:rPr>
        <w:t>for</w:t>
      </w:r>
      <w:r w:rsidRPr="00A10677">
        <w:rPr>
          <w:rFonts w:ascii="Times New Roman" w:hAnsi="Times New Roman" w:cs="Times New Roman"/>
          <w:spacing w:val="-4"/>
          <w:sz w:val="24"/>
        </w:rPr>
        <w:t xml:space="preserve"> </w:t>
      </w:r>
      <w:r w:rsidRPr="00A10677">
        <w:rPr>
          <w:rFonts w:ascii="Times New Roman" w:hAnsi="Times New Roman" w:cs="Times New Roman"/>
          <w:sz w:val="24"/>
        </w:rPr>
        <w:t>inclusion</w:t>
      </w:r>
      <w:r w:rsidRPr="00A10677">
        <w:rPr>
          <w:rFonts w:ascii="Times New Roman" w:hAnsi="Times New Roman" w:cs="Times New Roman"/>
          <w:spacing w:val="-3"/>
          <w:sz w:val="24"/>
        </w:rPr>
        <w:t xml:space="preserve"> </w:t>
      </w:r>
      <w:r w:rsidRPr="00A10677">
        <w:rPr>
          <w:rFonts w:ascii="Times New Roman" w:hAnsi="Times New Roman" w:cs="Times New Roman"/>
          <w:sz w:val="24"/>
        </w:rPr>
        <w:t>in</w:t>
      </w:r>
      <w:r w:rsidRPr="00A10677">
        <w:rPr>
          <w:rFonts w:ascii="Times New Roman" w:hAnsi="Times New Roman" w:cs="Times New Roman"/>
          <w:spacing w:val="-3"/>
          <w:sz w:val="24"/>
        </w:rPr>
        <w:t xml:space="preserve"> </w:t>
      </w:r>
      <w:r w:rsidRPr="00A10677">
        <w:rPr>
          <w:rFonts w:ascii="Times New Roman" w:hAnsi="Times New Roman" w:cs="Times New Roman"/>
          <w:sz w:val="24"/>
        </w:rPr>
        <w:t>the</w:t>
      </w:r>
      <w:r w:rsidRPr="00A10677">
        <w:rPr>
          <w:rFonts w:ascii="Times New Roman" w:hAnsi="Times New Roman" w:cs="Times New Roman"/>
          <w:spacing w:val="-4"/>
          <w:sz w:val="24"/>
        </w:rPr>
        <w:t xml:space="preserve"> </w:t>
      </w:r>
      <w:r w:rsidRPr="00A10677">
        <w:rPr>
          <w:rFonts w:ascii="Times New Roman" w:hAnsi="Times New Roman" w:cs="Times New Roman"/>
          <w:sz w:val="24"/>
        </w:rPr>
        <w:t>FY26</w:t>
      </w:r>
      <w:r w:rsidRPr="00A10677">
        <w:rPr>
          <w:rFonts w:ascii="Times New Roman" w:hAnsi="Times New Roman" w:cs="Times New Roman"/>
          <w:spacing w:val="-3"/>
          <w:sz w:val="24"/>
        </w:rPr>
        <w:t xml:space="preserve"> </w:t>
      </w:r>
      <w:r w:rsidRPr="00A10677">
        <w:rPr>
          <w:rFonts w:ascii="Times New Roman" w:hAnsi="Times New Roman" w:cs="Times New Roman"/>
          <w:sz w:val="24"/>
        </w:rPr>
        <w:t xml:space="preserve">NDAA? If a project was previously authorized </w:t>
      </w:r>
      <w:proofErr w:type="gramStart"/>
      <w:r w:rsidRPr="00A10677">
        <w:rPr>
          <w:rFonts w:ascii="Times New Roman" w:hAnsi="Times New Roman" w:cs="Times New Roman"/>
          <w:sz w:val="24"/>
        </w:rPr>
        <w:t>in</w:t>
      </w:r>
      <w:proofErr w:type="gramEnd"/>
      <w:r w:rsidRPr="00A10677">
        <w:rPr>
          <w:rFonts w:ascii="Times New Roman" w:hAnsi="Times New Roman" w:cs="Times New Roman"/>
          <w:sz w:val="24"/>
        </w:rPr>
        <w:t xml:space="preserve"> </w:t>
      </w:r>
      <w:proofErr w:type="gramStart"/>
      <w:r w:rsidRPr="00A10677">
        <w:rPr>
          <w:rFonts w:ascii="Times New Roman" w:hAnsi="Times New Roman" w:cs="Times New Roman"/>
          <w:sz w:val="24"/>
        </w:rPr>
        <w:t>a NDAA</w:t>
      </w:r>
      <w:proofErr w:type="gramEnd"/>
      <w:r w:rsidRPr="00A10677">
        <w:rPr>
          <w:rFonts w:ascii="Times New Roman" w:hAnsi="Times New Roman" w:cs="Times New Roman"/>
          <w:sz w:val="24"/>
        </w:rPr>
        <w:t>, please provide the fiscal year.</w:t>
      </w:r>
    </w:p>
    <w:p w14:paraId="3CDE0ADE" w14:textId="77777777" w:rsidR="00D4400B" w:rsidRPr="00A10677" w:rsidRDefault="00D4400B" w:rsidP="00D4400B">
      <w:pPr>
        <w:pStyle w:val="BodyText"/>
        <w:spacing w:before="23"/>
      </w:pPr>
    </w:p>
    <w:p w14:paraId="2D53B34D" w14:textId="77777777" w:rsidR="00D4400B" w:rsidRPr="00A10677" w:rsidRDefault="00D4400B" w:rsidP="00D4400B">
      <w:pPr>
        <w:pStyle w:val="ListParagraph"/>
        <w:widowControl w:val="0"/>
        <w:numPr>
          <w:ilvl w:val="0"/>
          <w:numId w:val="3"/>
        </w:numPr>
        <w:tabs>
          <w:tab w:val="left" w:pos="719"/>
        </w:tabs>
        <w:autoSpaceDE w:val="0"/>
        <w:autoSpaceDN w:val="0"/>
        <w:ind w:left="719" w:hanging="359"/>
        <w:contextualSpacing w:val="0"/>
        <w:rPr>
          <w:rFonts w:ascii="Times New Roman" w:hAnsi="Times New Roman" w:cs="Times New Roman"/>
          <w:sz w:val="24"/>
        </w:rPr>
      </w:pPr>
      <w:r w:rsidRPr="00A10677">
        <w:rPr>
          <w:rFonts w:ascii="Times New Roman" w:hAnsi="Times New Roman" w:cs="Times New Roman"/>
          <w:sz w:val="24"/>
        </w:rPr>
        <w:t>Who</w:t>
      </w:r>
      <w:r w:rsidRPr="00A10677">
        <w:rPr>
          <w:rFonts w:ascii="Times New Roman" w:hAnsi="Times New Roman" w:cs="Times New Roman"/>
          <w:spacing w:val="-1"/>
          <w:sz w:val="24"/>
        </w:rPr>
        <w:t xml:space="preserve"> </w:t>
      </w:r>
      <w:r w:rsidRPr="00A10677">
        <w:rPr>
          <w:rFonts w:ascii="Times New Roman" w:hAnsi="Times New Roman" w:cs="Times New Roman"/>
          <w:sz w:val="24"/>
        </w:rPr>
        <w:t>is</w:t>
      </w:r>
      <w:r w:rsidRPr="00A10677">
        <w:rPr>
          <w:rFonts w:ascii="Times New Roman" w:hAnsi="Times New Roman" w:cs="Times New Roman"/>
          <w:spacing w:val="-1"/>
          <w:sz w:val="24"/>
        </w:rPr>
        <w:t xml:space="preserve"> </w:t>
      </w:r>
      <w:r w:rsidRPr="00A10677">
        <w:rPr>
          <w:rFonts w:ascii="Times New Roman" w:hAnsi="Times New Roman" w:cs="Times New Roman"/>
          <w:sz w:val="24"/>
        </w:rPr>
        <w:t>the</w:t>
      </w:r>
      <w:r w:rsidRPr="00A10677">
        <w:rPr>
          <w:rFonts w:ascii="Times New Roman" w:hAnsi="Times New Roman" w:cs="Times New Roman"/>
          <w:spacing w:val="-1"/>
          <w:sz w:val="24"/>
        </w:rPr>
        <w:t xml:space="preserve"> </w:t>
      </w:r>
      <w:r w:rsidRPr="00A10677">
        <w:rPr>
          <w:rFonts w:ascii="Times New Roman" w:hAnsi="Times New Roman" w:cs="Times New Roman"/>
          <w:sz w:val="24"/>
        </w:rPr>
        <w:t>point</w:t>
      </w:r>
      <w:r w:rsidRPr="00A10677">
        <w:rPr>
          <w:rFonts w:ascii="Times New Roman" w:hAnsi="Times New Roman" w:cs="Times New Roman"/>
          <w:spacing w:val="-1"/>
          <w:sz w:val="24"/>
        </w:rPr>
        <w:t xml:space="preserve"> </w:t>
      </w:r>
      <w:r w:rsidRPr="00A10677">
        <w:rPr>
          <w:rFonts w:ascii="Times New Roman" w:hAnsi="Times New Roman" w:cs="Times New Roman"/>
          <w:sz w:val="24"/>
        </w:rPr>
        <w:t>of</w:t>
      </w:r>
      <w:r w:rsidRPr="00A10677">
        <w:rPr>
          <w:rFonts w:ascii="Times New Roman" w:hAnsi="Times New Roman" w:cs="Times New Roman"/>
          <w:spacing w:val="-1"/>
          <w:sz w:val="24"/>
        </w:rPr>
        <w:t xml:space="preserve"> </w:t>
      </w:r>
      <w:r w:rsidRPr="00A10677">
        <w:rPr>
          <w:rFonts w:ascii="Times New Roman" w:hAnsi="Times New Roman" w:cs="Times New Roman"/>
          <w:sz w:val="24"/>
        </w:rPr>
        <w:t>contact</w:t>
      </w:r>
      <w:r w:rsidRPr="00A10677">
        <w:rPr>
          <w:rFonts w:ascii="Times New Roman" w:hAnsi="Times New Roman" w:cs="Times New Roman"/>
          <w:spacing w:val="-1"/>
          <w:sz w:val="24"/>
        </w:rPr>
        <w:t xml:space="preserve"> </w:t>
      </w:r>
      <w:r w:rsidRPr="00A10677">
        <w:rPr>
          <w:rFonts w:ascii="Times New Roman" w:hAnsi="Times New Roman" w:cs="Times New Roman"/>
          <w:sz w:val="24"/>
        </w:rPr>
        <w:t>in the</w:t>
      </w:r>
      <w:r w:rsidRPr="00A10677">
        <w:rPr>
          <w:rFonts w:ascii="Times New Roman" w:hAnsi="Times New Roman" w:cs="Times New Roman"/>
          <w:spacing w:val="-2"/>
          <w:sz w:val="24"/>
        </w:rPr>
        <w:t xml:space="preserve"> </w:t>
      </w:r>
      <w:proofErr w:type="gramStart"/>
      <w:r w:rsidRPr="00A10677">
        <w:rPr>
          <w:rFonts w:ascii="Times New Roman" w:hAnsi="Times New Roman" w:cs="Times New Roman"/>
          <w:sz w:val="24"/>
        </w:rPr>
        <w:t>requesting</w:t>
      </w:r>
      <w:proofErr w:type="gramEnd"/>
      <w:r w:rsidRPr="00A10677">
        <w:rPr>
          <w:rFonts w:ascii="Times New Roman" w:hAnsi="Times New Roman" w:cs="Times New Roman"/>
          <w:sz w:val="24"/>
        </w:rPr>
        <w:t xml:space="preserve"> </w:t>
      </w:r>
      <w:r w:rsidRPr="00A10677">
        <w:rPr>
          <w:rFonts w:ascii="Times New Roman" w:hAnsi="Times New Roman" w:cs="Times New Roman"/>
          <w:spacing w:val="-2"/>
          <w:sz w:val="24"/>
        </w:rPr>
        <w:t>office?</w:t>
      </w:r>
    </w:p>
    <w:p w14:paraId="7F1263D7" w14:textId="77777777" w:rsidR="00D4400B" w:rsidRPr="00A10677" w:rsidRDefault="00D4400B" w:rsidP="00D4400B">
      <w:pPr>
        <w:rPr>
          <w:rFonts w:ascii="Times New Roman" w:hAnsi="Times New Roman" w:cs="Times New Roman"/>
          <w:sz w:val="24"/>
          <w:szCs w:val="24"/>
        </w:rPr>
      </w:pPr>
    </w:p>
    <w:p w14:paraId="7D7F88F5" w14:textId="77777777" w:rsidR="0071285F" w:rsidRDefault="0071285F"/>
    <w:sectPr w:rsidR="0071285F" w:rsidSect="00EF26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0D56"/>
    <w:multiLevelType w:val="hybridMultilevel"/>
    <w:tmpl w:val="1E227444"/>
    <w:lvl w:ilvl="0" w:tplc="F6A8218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B0A64C9A">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2608823A">
      <w:numFmt w:val="bullet"/>
      <w:lvlText w:val="•"/>
      <w:lvlJc w:val="left"/>
      <w:pPr>
        <w:ind w:left="2360" w:hanging="360"/>
      </w:pPr>
      <w:rPr>
        <w:lang w:val="en-US" w:eastAsia="en-US" w:bidi="ar-SA"/>
      </w:rPr>
    </w:lvl>
    <w:lvl w:ilvl="3" w:tplc="6F5A338A">
      <w:numFmt w:val="bullet"/>
      <w:lvlText w:val="•"/>
      <w:lvlJc w:val="left"/>
      <w:pPr>
        <w:ind w:left="3280" w:hanging="360"/>
      </w:pPr>
      <w:rPr>
        <w:lang w:val="en-US" w:eastAsia="en-US" w:bidi="ar-SA"/>
      </w:rPr>
    </w:lvl>
    <w:lvl w:ilvl="4" w:tplc="82265CF6">
      <w:numFmt w:val="bullet"/>
      <w:lvlText w:val="•"/>
      <w:lvlJc w:val="left"/>
      <w:pPr>
        <w:ind w:left="4200" w:hanging="360"/>
      </w:pPr>
      <w:rPr>
        <w:lang w:val="en-US" w:eastAsia="en-US" w:bidi="ar-SA"/>
      </w:rPr>
    </w:lvl>
    <w:lvl w:ilvl="5" w:tplc="A13ABEAE">
      <w:numFmt w:val="bullet"/>
      <w:lvlText w:val="•"/>
      <w:lvlJc w:val="left"/>
      <w:pPr>
        <w:ind w:left="5120" w:hanging="360"/>
      </w:pPr>
      <w:rPr>
        <w:lang w:val="en-US" w:eastAsia="en-US" w:bidi="ar-SA"/>
      </w:rPr>
    </w:lvl>
    <w:lvl w:ilvl="6" w:tplc="8CC293CC">
      <w:numFmt w:val="bullet"/>
      <w:lvlText w:val="•"/>
      <w:lvlJc w:val="left"/>
      <w:pPr>
        <w:ind w:left="6040" w:hanging="360"/>
      </w:pPr>
      <w:rPr>
        <w:lang w:val="en-US" w:eastAsia="en-US" w:bidi="ar-SA"/>
      </w:rPr>
    </w:lvl>
    <w:lvl w:ilvl="7" w:tplc="8806CEBC">
      <w:numFmt w:val="bullet"/>
      <w:lvlText w:val="•"/>
      <w:lvlJc w:val="left"/>
      <w:pPr>
        <w:ind w:left="6960" w:hanging="360"/>
      </w:pPr>
      <w:rPr>
        <w:lang w:val="en-US" w:eastAsia="en-US" w:bidi="ar-SA"/>
      </w:rPr>
    </w:lvl>
    <w:lvl w:ilvl="8" w:tplc="B114F854">
      <w:numFmt w:val="bullet"/>
      <w:lvlText w:val="•"/>
      <w:lvlJc w:val="left"/>
      <w:pPr>
        <w:ind w:left="7880" w:hanging="360"/>
      </w:pPr>
      <w:rPr>
        <w:lang w:val="en-US" w:eastAsia="en-US" w:bidi="ar-SA"/>
      </w:rPr>
    </w:lvl>
  </w:abstractNum>
  <w:abstractNum w:abstractNumId="1" w15:restartNumberingAfterBreak="0">
    <w:nsid w:val="1A352C54"/>
    <w:multiLevelType w:val="hybridMultilevel"/>
    <w:tmpl w:val="BB288F1A"/>
    <w:lvl w:ilvl="0" w:tplc="4712FA9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E0C1B0E">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2" w:tplc="472E4344">
      <w:numFmt w:val="bullet"/>
      <w:lvlText w:val="•"/>
      <w:lvlJc w:val="left"/>
      <w:pPr>
        <w:ind w:left="2360" w:hanging="360"/>
      </w:pPr>
      <w:rPr>
        <w:rFonts w:hint="default"/>
        <w:lang w:val="en-US" w:eastAsia="en-US" w:bidi="ar-SA"/>
      </w:rPr>
    </w:lvl>
    <w:lvl w:ilvl="3" w:tplc="EAEACEC0">
      <w:numFmt w:val="bullet"/>
      <w:lvlText w:val="•"/>
      <w:lvlJc w:val="left"/>
      <w:pPr>
        <w:ind w:left="3280" w:hanging="360"/>
      </w:pPr>
      <w:rPr>
        <w:rFonts w:hint="default"/>
        <w:lang w:val="en-US" w:eastAsia="en-US" w:bidi="ar-SA"/>
      </w:rPr>
    </w:lvl>
    <w:lvl w:ilvl="4" w:tplc="11E01E70">
      <w:numFmt w:val="bullet"/>
      <w:lvlText w:val="•"/>
      <w:lvlJc w:val="left"/>
      <w:pPr>
        <w:ind w:left="4200" w:hanging="360"/>
      </w:pPr>
      <w:rPr>
        <w:rFonts w:hint="default"/>
        <w:lang w:val="en-US" w:eastAsia="en-US" w:bidi="ar-SA"/>
      </w:rPr>
    </w:lvl>
    <w:lvl w:ilvl="5" w:tplc="28DAC06E">
      <w:numFmt w:val="bullet"/>
      <w:lvlText w:val="•"/>
      <w:lvlJc w:val="left"/>
      <w:pPr>
        <w:ind w:left="5120" w:hanging="360"/>
      </w:pPr>
      <w:rPr>
        <w:rFonts w:hint="default"/>
        <w:lang w:val="en-US" w:eastAsia="en-US" w:bidi="ar-SA"/>
      </w:rPr>
    </w:lvl>
    <w:lvl w:ilvl="6" w:tplc="D45EC35E">
      <w:numFmt w:val="bullet"/>
      <w:lvlText w:val="•"/>
      <w:lvlJc w:val="left"/>
      <w:pPr>
        <w:ind w:left="6040" w:hanging="360"/>
      </w:pPr>
      <w:rPr>
        <w:rFonts w:hint="default"/>
        <w:lang w:val="en-US" w:eastAsia="en-US" w:bidi="ar-SA"/>
      </w:rPr>
    </w:lvl>
    <w:lvl w:ilvl="7" w:tplc="75A6EB44">
      <w:numFmt w:val="bullet"/>
      <w:lvlText w:val="•"/>
      <w:lvlJc w:val="left"/>
      <w:pPr>
        <w:ind w:left="6960" w:hanging="360"/>
      </w:pPr>
      <w:rPr>
        <w:rFonts w:hint="default"/>
        <w:lang w:val="en-US" w:eastAsia="en-US" w:bidi="ar-SA"/>
      </w:rPr>
    </w:lvl>
    <w:lvl w:ilvl="8" w:tplc="44ACDACA">
      <w:numFmt w:val="bullet"/>
      <w:lvlText w:val="•"/>
      <w:lvlJc w:val="left"/>
      <w:pPr>
        <w:ind w:left="7880" w:hanging="360"/>
      </w:pPr>
      <w:rPr>
        <w:rFonts w:hint="default"/>
        <w:lang w:val="en-US" w:eastAsia="en-US" w:bidi="ar-SA"/>
      </w:rPr>
    </w:lvl>
  </w:abstractNum>
  <w:abstractNum w:abstractNumId="2" w15:restartNumberingAfterBreak="0">
    <w:nsid w:val="1AEC0ADA"/>
    <w:multiLevelType w:val="hybridMultilevel"/>
    <w:tmpl w:val="DA6ACC90"/>
    <w:lvl w:ilvl="0" w:tplc="4A2CF61E">
      <w:numFmt w:val="bullet"/>
      <w:lvlText w:val=""/>
      <w:lvlJc w:val="left"/>
      <w:pPr>
        <w:ind w:left="1540" w:hanging="360"/>
      </w:pPr>
      <w:rPr>
        <w:rFonts w:ascii="Wingdings" w:eastAsia="Wingdings" w:hAnsi="Wingdings" w:cs="Wingdings" w:hint="default"/>
        <w:w w:val="100"/>
        <w:sz w:val="24"/>
        <w:szCs w:val="24"/>
        <w:lang w:val="en-US" w:eastAsia="en-US" w:bidi="ar-SA"/>
      </w:rPr>
    </w:lvl>
    <w:lvl w:ilvl="1" w:tplc="63CC0048">
      <w:numFmt w:val="bullet"/>
      <w:lvlText w:val="•"/>
      <w:lvlJc w:val="left"/>
      <w:pPr>
        <w:ind w:left="2342" w:hanging="360"/>
      </w:pPr>
      <w:rPr>
        <w:rFonts w:hint="default"/>
        <w:lang w:val="en-US" w:eastAsia="en-US" w:bidi="ar-SA"/>
      </w:rPr>
    </w:lvl>
    <w:lvl w:ilvl="2" w:tplc="45BEF87C">
      <w:numFmt w:val="bullet"/>
      <w:lvlText w:val="•"/>
      <w:lvlJc w:val="left"/>
      <w:pPr>
        <w:ind w:left="3144" w:hanging="360"/>
      </w:pPr>
      <w:rPr>
        <w:rFonts w:hint="default"/>
        <w:lang w:val="en-US" w:eastAsia="en-US" w:bidi="ar-SA"/>
      </w:rPr>
    </w:lvl>
    <w:lvl w:ilvl="3" w:tplc="53BCDA6A">
      <w:numFmt w:val="bullet"/>
      <w:lvlText w:val="•"/>
      <w:lvlJc w:val="left"/>
      <w:pPr>
        <w:ind w:left="3946" w:hanging="360"/>
      </w:pPr>
      <w:rPr>
        <w:rFonts w:hint="default"/>
        <w:lang w:val="en-US" w:eastAsia="en-US" w:bidi="ar-SA"/>
      </w:rPr>
    </w:lvl>
    <w:lvl w:ilvl="4" w:tplc="B1EE6494">
      <w:numFmt w:val="bullet"/>
      <w:lvlText w:val="•"/>
      <w:lvlJc w:val="left"/>
      <w:pPr>
        <w:ind w:left="4748" w:hanging="360"/>
      </w:pPr>
      <w:rPr>
        <w:rFonts w:hint="default"/>
        <w:lang w:val="en-US" w:eastAsia="en-US" w:bidi="ar-SA"/>
      </w:rPr>
    </w:lvl>
    <w:lvl w:ilvl="5" w:tplc="EE8AC776">
      <w:numFmt w:val="bullet"/>
      <w:lvlText w:val="•"/>
      <w:lvlJc w:val="left"/>
      <w:pPr>
        <w:ind w:left="5550" w:hanging="360"/>
      </w:pPr>
      <w:rPr>
        <w:rFonts w:hint="default"/>
        <w:lang w:val="en-US" w:eastAsia="en-US" w:bidi="ar-SA"/>
      </w:rPr>
    </w:lvl>
    <w:lvl w:ilvl="6" w:tplc="B7667ABA">
      <w:numFmt w:val="bullet"/>
      <w:lvlText w:val="•"/>
      <w:lvlJc w:val="left"/>
      <w:pPr>
        <w:ind w:left="6352" w:hanging="360"/>
      </w:pPr>
      <w:rPr>
        <w:rFonts w:hint="default"/>
        <w:lang w:val="en-US" w:eastAsia="en-US" w:bidi="ar-SA"/>
      </w:rPr>
    </w:lvl>
    <w:lvl w:ilvl="7" w:tplc="CE9A6A44">
      <w:numFmt w:val="bullet"/>
      <w:lvlText w:val="•"/>
      <w:lvlJc w:val="left"/>
      <w:pPr>
        <w:ind w:left="7154" w:hanging="360"/>
      </w:pPr>
      <w:rPr>
        <w:rFonts w:hint="default"/>
        <w:lang w:val="en-US" w:eastAsia="en-US" w:bidi="ar-SA"/>
      </w:rPr>
    </w:lvl>
    <w:lvl w:ilvl="8" w:tplc="0BB47AFE">
      <w:numFmt w:val="bullet"/>
      <w:lvlText w:val="•"/>
      <w:lvlJc w:val="left"/>
      <w:pPr>
        <w:ind w:left="7956" w:hanging="360"/>
      </w:pPr>
      <w:rPr>
        <w:rFonts w:hint="default"/>
        <w:lang w:val="en-US" w:eastAsia="en-US" w:bidi="ar-SA"/>
      </w:rPr>
    </w:lvl>
  </w:abstractNum>
  <w:num w:numId="1" w16cid:durableId="1153252024">
    <w:abstractNumId w:val="2"/>
  </w:num>
  <w:num w:numId="2" w16cid:durableId="689723801">
    <w:abstractNumId w:val="0"/>
    <w:lvlOverride w:ilvl="0"/>
    <w:lvlOverride w:ilvl="1"/>
    <w:lvlOverride w:ilvl="2"/>
    <w:lvlOverride w:ilvl="3"/>
    <w:lvlOverride w:ilvl="4"/>
    <w:lvlOverride w:ilvl="5"/>
    <w:lvlOverride w:ilvl="6"/>
    <w:lvlOverride w:ilvl="7"/>
    <w:lvlOverride w:ilvl="8"/>
  </w:num>
  <w:num w:numId="3" w16cid:durableId="296034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0B"/>
    <w:rsid w:val="0006071F"/>
    <w:rsid w:val="00236130"/>
    <w:rsid w:val="00412EA4"/>
    <w:rsid w:val="005733C5"/>
    <w:rsid w:val="0071285F"/>
    <w:rsid w:val="007E6567"/>
    <w:rsid w:val="00BE4C8C"/>
    <w:rsid w:val="00CC2E94"/>
    <w:rsid w:val="00D4400B"/>
    <w:rsid w:val="00E16DA5"/>
    <w:rsid w:val="00EF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97B8"/>
  <w15:chartTrackingRefBased/>
  <w15:docId w15:val="{FF3DEE6A-5E5E-4002-AE86-00D8A58A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00B"/>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D44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0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0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0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0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00B"/>
    <w:rPr>
      <w:rFonts w:eastAsiaTheme="majorEastAsia" w:cstheme="majorBidi"/>
      <w:color w:val="272727" w:themeColor="text1" w:themeTint="D8"/>
    </w:rPr>
  </w:style>
  <w:style w:type="paragraph" w:styleId="Title">
    <w:name w:val="Title"/>
    <w:basedOn w:val="Normal"/>
    <w:next w:val="Normal"/>
    <w:link w:val="TitleChar"/>
    <w:uiPriority w:val="10"/>
    <w:qFormat/>
    <w:rsid w:val="00D440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00B"/>
    <w:pPr>
      <w:spacing w:before="160"/>
      <w:jc w:val="center"/>
    </w:pPr>
    <w:rPr>
      <w:i/>
      <w:iCs/>
      <w:color w:val="404040" w:themeColor="text1" w:themeTint="BF"/>
    </w:rPr>
  </w:style>
  <w:style w:type="character" w:customStyle="1" w:styleId="QuoteChar">
    <w:name w:val="Quote Char"/>
    <w:basedOn w:val="DefaultParagraphFont"/>
    <w:link w:val="Quote"/>
    <w:uiPriority w:val="29"/>
    <w:rsid w:val="00D4400B"/>
    <w:rPr>
      <w:i/>
      <w:iCs/>
      <w:color w:val="404040" w:themeColor="text1" w:themeTint="BF"/>
    </w:rPr>
  </w:style>
  <w:style w:type="paragraph" w:styleId="ListParagraph">
    <w:name w:val="List Paragraph"/>
    <w:basedOn w:val="Normal"/>
    <w:uiPriority w:val="1"/>
    <w:qFormat/>
    <w:rsid w:val="00D4400B"/>
    <w:pPr>
      <w:ind w:left="720"/>
      <w:contextualSpacing/>
    </w:pPr>
  </w:style>
  <w:style w:type="character" w:styleId="IntenseEmphasis">
    <w:name w:val="Intense Emphasis"/>
    <w:basedOn w:val="DefaultParagraphFont"/>
    <w:uiPriority w:val="21"/>
    <w:qFormat/>
    <w:rsid w:val="00D4400B"/>
    <w:rPr>
      <w:i/>
      <w:iCs/>
      <w:color w:val="0F4761" w:themeColor="accent1" w:themeShade="BF"/>
    </w:rPr>
  </w:style>
  <w:style w:type="paragraph" w:styleId="IntenseQuote">
    <w:name w:val="Intense Quote"/>
    <w:basedOn w:val="Normal"/>
    <w:next w:val="Normal"/>
    <w:link w:val="IntenseQuoteChar"/>
    <w:uiPriority w:val="30"/>
    <w:qFormat/>
    <w:rsid w:val="00D44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00B"/>
    <w:rPr>
      <w:i/>
      <w:iCs/>
      <w:color w:val="0F4761" w:themeColor="accent1" w:themeShade="BF"/>
    </w:rPr>
  </w:style>
  <w:style w:type="character" w:styleId="IntenseReference">
    <w:name w:val="Intense Reference"/>
    <w:basedOn w:val="DefaultParagraphFont"/>
    <w:uiPriority w:val="32"/>
    <w:qFormat/>
    <w:rsid w:val="00D4400B"/>
    <w:rPr>
      <w:b/>
      <w:bCs/>
      <w:smallCaps/>
      <w:color w:val="0F4761" w:themeColor="accent1" w:themeShade="BF"/>
      <w:spacing w:val="5"/>
    </w:rPr>
  </w:style>
  <w:style w:type="paragraph" w:styleId="NoSpacing">
    <w:name w:val="No Spacing"/>
    <w:uiPriority w:val="1"/>
    <w:qFormat/>
    <w:rsid w:val="00D4400B"/>
    <w:pPr>
      <w:spacing w:after="0" w:line="240" w:lineRule="auto"/>
    </w:pPr>
    <w:rPr>
      <w:kern w:val="0"/>
      <w:sz w:val="22"/>
      <w:szCs w:val="22"/>
      <w14:ligatures w14:val="none"/>
    </w:rPr>
  </w:style>
  <w:style w:type="character" w:styleId="Hyperlink">
    <w:name w:val="Hyperlink"/>
    <w:basedOn w:val="DefaultParagraphFont"/>
    <w:uiPriority w:val="99"/>
    <w:unhideWhenUsed/>
    <w:rsid w:val="00D4400B"/>
    <w:rPr>
      <w:color w:val="467886" w:themeColor="hyperlink"/>
      <w:u w:val="single"/>
    </w:rPr>
  </w:style>
  <w:style w:type="paragraph" w:styleId="BodyText">
    <w:name w:val="Body Text"/>
    <w:basedOn w:val="Normal"/>
    <w:link w:val="BodyTextChar"/>
    <w:uiPriority w:val="1"/>
    <w:qFormat/>
    <w:rsid w:val="00D4400B"/>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00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senet.house.gov/campus/liaison-offices" TargetMode="External"/><Relationship Id="rId3" Type="http://schemas.openxmlformats.org/officeDocument/2006/relationships/settings" Target="settings.xml"/><Relationship Id="rId7" Type="http://schemas.openxmlformats.org/officeDocument/2006/relationships/hyperlink" Target="https://usg01.safelinks.protection.office365.us/?url=https%3A%2F%2Fwww.crs.gov%2FReports%2F98-446%3Fsource%3Dsearch%26guid%3D4660964729a341dc8efd395ca78ffbf6%26index%3D0&amp;data=05%7C02%7Ckerilyn.a.michalke.civ%40mail.mil%7C69a1033318c94020111e08dc32f7429e%7C102d0191eeae4761b1cb1a83e86ef445%7C0%7C0%7C638441284754475470%7CUnknown%7CTWFpbGZsb3d8eyJWIjoiMC4wLjAwMDAiLCJQIjoiV2luMzIiLCJBTiI6Ik1haWwiLCJXVCI6Mn0%3D%7C0%7C%7C%7C&amp;sdata=i2XbfKMgeF8kJpXkjCnCiEeQs0aZe55UEtTLfgnJc1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dia.asefnia@mail.house.gov" TargetMode="External"/><Relationship Id="rId5" Type="http://schemas.openxmlformats.org/officeDocument/2006/relationships/hyperlink" Target="mailto:communityprojects.ros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Asefnia, Bardia</dc:creator>
  <cp:keywords/>
  <dc:description/>
  <cp:lastModifiedBy>Asefnia, Bardia</cp:lastModifiedBy>
  <cp:revision>1</cp:revision>
  <dcterms:created xsi:type="dcterms:W3CDTF">2026-02-25T17:52:00Z</dcterms:created>
  <dcterms:modified xsi:type="dcterms:W3CDTF">2026-02-25T17:52:00Z</dcterms:modified>
</cp:coreProperties>
</file>